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803AE9" w14:textId="77777777" w:rsidR="009F252B" w:rsidRDefault="009F252B" w:rsidP="003D29B8">
      <w:pPr>
        <w:spacing w:after="0"/>
      </w:pPr>
    </w:p>
    <w:p w14:paraId="5C44A4B2" w14:textId="77777777" w:rsidR="009F252B" w:rsidRPr="00D52C23" w:rsidRDefault="009F252B" w:rsidP="009F252B">
      <w:pPr>
        <w:spacing w:after="0" w:line="240" w:lineRule="auto"/>
        <w:ind w:left="720" w:hanging="720"/>
        <w:jc w:val="center"/>
        <w:rPr>
          <w:rFonts w:eastAsia="Times New Roman" w:cs="Times New Roman"/>
          <w:b/>
          <w:szCs w:val="20"/>
          <w:lang w:eastAsia="lt-LT"/>
        </w:rPr>
      </w:pPr>
    </w:p>
    <w:p w14:paraId="506F3913" w14:textId="77777777" w:rsidR="009F252B" w:rsidRPr="00D52C23" w:rsidRDefault="009F252B" w:rsidP="009F252B">
      <w:pPr>
        <w:spacing w:after="0" w:line="240" w:lineRule="auto"/>
        <w:ind w:left="720" w:hanging="720"/>
        <w:jc w:val="center"/>
        <w:rPr>
          <w:rFonts w:eastAsia="Times New Roman" w:cs="Times New Roman"/>
          <w:b/>
          <w:szCs w:val="20"/>
          <w:lang w:eastAsia="lt-LT"/>
        </w:rPr>
      </w:pPr>
    </w:p>
    <w:p w14:paraId="5B005AD9" w14:textId="0755086A" w:rsidR="009F252B" w:rsidRPr="009E3ECD" w:rsidRDefault="0012349B" w:rsidP="002A2741">
      <w:pPr>
        <w:spacing w:after="0" w:line="240" w:lineRule="auto"/>
        <w:ind w:left="720" w:hanging="720"/>
        <w:jc w:val="center"/>
        <w:outlineLvl w:val="0"/>
        <w:rPr>
          <w:rFonts w:eastAsia="Times New Roman" w:cs="Times New Roman"/>
          <w:b/>
          <w:szCs w:val="24"/>
          <w:lang w:eastAsia="lt-LT"/>
        </w:rPr>
      </w:pPr>
      <w:r>
        <w:rPr>
          <w:b/>
          <w:bCs/>
        </w:rPr>
        <w:t xml:space="preserve">MOLĖTŲ MIESTO </w:t>
      </w:r>
      <w:r w:rsidR="00274DDC" w:rsidRPr="009E3ECD">
        <w:rPr>
          <w:b/>
          <w:bCs/>
        </w:rPr>
        <w:t>VIETINĖS REIKŠMĖS KELIŲ IR GATVIŲ PRIEŽIŪR</w:t>
      </w:r>
      <w:r w:rsidR="002A2741" w:rsidRPr="009E3ECD">
        <w:rPr>
          <w:b/>
          <w:bCs/>
        </w:rPr>
        <w:t>A</w:t>
      </w:r>
      <w:r w:rsidR="00274DDC" w:rsidRPr="009E3ECD">
        <w:rPr>
          <w:b/>
          <w:bCs/>
        </w:rPr>
        <w:t xml:space="preserve"> ŽIEMĄ</w:t>
      </w:r>
      <w:r w:rsidR="00274DDC" w:rsidRPr="009E3ECD">
        <w:rPr>
          <w:rFonts w:eastAsia="Times New Roman" w:cs="Times New Roman"/>
          <w:b/>
          <w:szCs w:val="24"/>
          <w:lang w:eastAsia="lt-LT"/>
        </w:rPr>
        <w:t xml:space="preserve"> </w:t>
      </w:r>
      <w:r w:rsidR="009F252B" w:rsidRPr="009E3ECD">
        <w:rPr>
          <w:rFonts w:eastAsia="Times New Roman" w:cs="Times New Roman"/>
          <w:b/>
          <w:szCs w:val="20"/>
          <w:lang w:eastAsia="lt-LT"/>
        </w:rPr>
        <w:t>TECHNINĖ SPECIFIKACIJA</w:t>
      </w:r>
    </w:p>
    <w:p w14:paraId="37AA1791" w14:textId="77777777" w:rsidR="009F252B" w:rsidRPr="00D52C23" w:rsidRDefault="009F252B" w:rsidP="009F252B">
      <w:pPr>
        <w:spacing w:after="0" w:line="240" w:lineRule="auto"/>
        <w:jc w:val="center"/>
        <w:rPr>
          <w:rFonts w:eastAsia="Times New Roman" w:cs="Times New Roman"/>
          <w:b/>
          <w:szCs w:val="20"/>
          <w:lang w:eastAsia="lt-LT"/>
        </w:rPr>
      </w:pPr>
    </w:p>
    <w:p w14:paraId="064CADDE" w14:textId="731B3F06" w:rsidR="009F252B" w:rsidRPr="00A93DFA" w:rsidRDefault="00587226" w:rsidP="00CD6619">
      <w:pPr>
        <w:pStyle w:val="Sraopastraipa"/>
        <w:numPr>
          <w:ilvl w:val="0"/>
          <w:numId w:val="1"/>
        </w:numPr>
        <w:spacing w:after="0" w:line="240" w:lineRule="auto"/>
        <w:ind w:left="567" w:hanging="207"/>
        <w:outlineLvl w:val="0"/>
        <w:rPr>
          <w:rFonts w:eastAsia="Times New Roman" w:cs="Times New Roman"/>
          <w:b/>
          <w:i/>
          <w:color w:val="000000" w:themeColor="text1"/>
          <w:szCs w:val="20"/>
          <w:lang w:eastAsia="lt-LT"/>
        </w:rPr>
      </w:pPr>
      <w:r w:rsidRPr="00A93DFA">
        <w:rPr>
          <w:rFonts w:eastAsia="Times New Roman" w:cs="Times New Roman"/>
          <w:b/>
          <w:color w:val="000000" w:themeColor="text1"/>
          <w:szCs w:val="20"/>
          <w:lang w:eastAsia="lt-LT"/>
        </w:rPr>
        <w:t>Paslaugų</w:t>
      </w:r>
      <w:r w:rsidR="009F252B" w:rsidRPr="00A93DFA">
        <w:rPr>
          <w:rFonts w:eastAsia="Times New Roman" w:cs="Times New Roman"/>
          <w:b/>
          <w:color w:val="000000" w:themeColor="text1"/>
          <w:szCs w:val="20"/>
          <w:lang w:eastAsia="lt-LT"/>
        </w:rPr>
        <w:t xml:space="preserve"> aprašymas</w:t>
      </w:r>
      <w:r w:rsidR="009F252B" w:rsidRPr="00A93DFA">
        <w:rPr>
          <w:rFonts w:eastAsia="Times New Roman" w:cs="Times New Roman"/>
          <w:b/>
          <w:i/>
          <w:color w:val="000000" w:themeColor="text1"/>
          <w:szCs w:val="20"/>
          <w:lang w:eastAsia="lt-LT"/>
        </w:rPr>
        <w:t>:</w:t>
      </w:r>
    </w:p>
    <w:p w14:paraId="4D2F6434" w14:textId="2E240133" w:rsidR="008C1C15" w:rsidRPr="00A93DFA" w:rsidRDefault="008C1C15" w:rsidP="00A93DFA">
      <w:pPr>
        <w:spacing w:after="0" w:line="240" w:lineRule="auto"/>
        <w:jc w:val="both"/>
        <w:outlineLvl w:val="0"/>
        <w:rPr>
          <w:rFonts w:eastAsia="Times New Roman" w:cs="Times New Roman"/>
          <w:b/>
          <w:i/>
          <w:color w:val="000000" w:themeColor="text1"/>
          <w:szCs w:val="20"/>
          <w:u w:val="single"/>
          <w:lang w:eastAsia="lt-LT"/>
        </w:rPr>
      </w:pPr>
    </w:p>
    <w:p w14:paraId="0CC57757" w14:textId="643B3CC3" w:rsidR="008C1C15" w:rsidRPr="00A93DFA" w:rsidRDefault="008C1C15" w:rsidP="00A93DFA">
      <w:pPr>
        <w:pStyle w:val="Sraopastraipa"/>
        <w:numPr>
          <w:ilvl w:val="0"/>
          <w:numId w:val="4"/>
        </w:numPr>
        <w:tabs>
          <w:tab w:val="left" w:pos="993"/>
        </w:tabs>
        <w:spacing w:after="0" w:line="240" w:lineRule="auto"/>
        <w:ind w:left="0" w:firstLine="709"/>
        <w:jc w:val="both"/>
        <w:outlineLvl w:val="0"/>
        <w:rPr>
          <w:rFonts w:eastAsia="Times New Roman" w:cs="Times New Roman"/>
          <w:bCs/>
          <w:iCs/>
          <w:color w:val="000000" w:themeColor="text1"/>
          <w:szCs w:val="20"/>
          <w:lang w:eastAsia="lt-LT"/>
        </w:rPr>
      </w:pPr>
      <w:r w:rsidRPr="00A93DFA">
        <w:rPr>
          <w:rFonts w:eastAsia="Times New Roman" w:cs="Times New Roman"/>
          <w:bCs/>
          <w:iCs/>
          <w:color w:val="000000" w:themeColor="text1"/>
          <w:szCs w:val="20"/>
          <w:lang w:eastAsia="lt-LT"/>
        </w:rPr>
        <w:t xml:space="preserve">Gatvių priežiūros žiemą tikslas – užtikrinti saugų transporto eismą, valant (šalinant) sniegą nuo gatvės važiuojamosios dalies bei šaligatvių (takų) ir barstant jas smėlio – druskos mišiniu ar šlapia druska. Sniegas valomas ir gatvės barstomos smėlio – druskos mišiniu ar druska naudojant specialias mašinas ir mechanizmus. Sniego sluoksnis gatvės važiuojamojoje dalyje šalinimas naudojant specialų verstuvą. Sniegas valomas pradėjus snigti arba pustyti, neleidžiant susikaupti storam sniego sluoksniui bei suformuoti sniego ir ledo sluoksniui pagal su </w:t>
      </w:r>
      <w:r w:rsidR="004C77CE" w:rsidRPr="00A93DFA">
        <w:rPr>
          <w:rFonts w:eastAsia="Times New Roman" w:cs="Times New Roman"/>
          <w:bCs/>
          <w:iCs/>
          <w:color w:val="000000" w:themeColor="text1"/>
          <w:szCs w:val="20"/>
          <w:lang w:eastAsia="lt-LT"/>
        </w:rPr>
        <w:t>Pirkėju</w:t>
      </w:r>
      <w:r w:rsidRPr="00A93DFA">
        <w:rPr>
          <w:rFonts w:eastAsia="Times New Roman" w:cs="Times New Roman"/>
          <w:bCs/>
          <w:iCs/>
          <w:color w:val="000000" w:themeColor="text1"/>
          <w:szCs w:val="20"/>
          <w:lang w:eastAsia="lt-LT"/>
        </w:rPr>
        <w:t xml:space="preserve"> suderintus paslaugų užsakymus</w:t>
      </w:r>
      <w:r w:rsidR="004C77CE" w:rsidRPr="00A93DFA">
        <w:rPr>
          <w:rFonts w:eastAsia="Times New Roman" w:cs="Times New Roman"/>
          <w:bCs/>
          <w:iCs/>
          <w:color w:val="000000" w:themeColor="text1"/>
          <w:szCs w:val="20"/>
          <w:lang w:eastAsia="lt-LT"/>
        </w:rPr>
        <w:t>.</w:t>
      </w:r>
    </w:p>
    <w:p w14:paraId="23B935F6" w14:textId="4025D2CE" w:rsidR="004C77CE" w:rsidRPr="00A93DFA" w:rsidRDefault="00AD0902" w:rsidP="00A93DFA">
      <w:pPr>
        <w:pStyle w:val="Sraopastraipa"/>
        <w:numPr>
          <w:ilvl w:val="0"/>
          <w:numId w:val="4"/>
        </w:numPr>
        <w:tabs>
          <w:tab w:val="left" w:pos="993"/>
        </w:tabs>
        <w:spacing w:after="0" w:line="240" w:lineRule="auto"/>
        <w:ind w:left="0" w:firstLine="709"/>
        <w:jc w:val="both"/>
        <w:outlineLvl w:val="0"/>
        <w:rPr>
          <w:rFonts w:eastAsia="Times New Roman" w:cs="Times New Roman"/>
          <w:bCs/>
          <w:iCs/>
          <w:color w:val="000000" w:themeColor="text1"/>
          <w:szCs w:val="20"/>
          <w:lang w:eastAsia="lt-LT"/>
        </w:rPr>
      </w:pPr>
      <w:r>
        <w:rPr>
          <w:rFonts w:eastAsia="Times New Roman" w:cs="Times New Roman"/>
          <w:bCs/>
          <w:iCs/>
          <w:color w:val="000000" w:themeColor="text1"/>
          <w:szCs w:val="20"/>
          <w:lang w:eastAsia="lt-LT"/>
        </w:rPr>
        <w:t xml:space="preserve">Rangovai turi savarankiškai apsirūpinti paslaugoms atlikti reikalingomis kokybiškomis medžiagomis (druska, druskos –smėlio mišiniu ir pan.). </w:t>
      </w:r>
      <w:r w:rsidR="008C1C15" w:rsidRPr="00A93DFA">
        <w:rPr>
          <w:rFonts w:eastAsia="Times New Roman" w:cs="Times New Roman"/>
          <w:bCs/>
          <w:iCs/>
          <w:color w:val="000000" w:themeColor="text1"/>
          <w:szCs w:val="20"/>
          <w:lang w:eastAsia="lt-LT"/>
        </w:rPr>
        <w:t xml:space="preserve">Medžiagos naudojamos barstymui turi atitikti medžiagų, skirtų kelių priežiūrai žiemą, techninių reikalavimų aprašu </w:t>
      </w:r>
      <w:r w:rsidR="008C1C15" w:rsidRPr="006F21F6">
        <w:rPr>
          <w:rFonts w:eastAsia="Times New Roman" w:cs="Times New Roman"/>
          <w:bCs/>
          <w:iCs/>
          <w:color w:val="000000" w:themeColor="text1"/>
          <w:szCs w:val="20"/>
          <w:lang w:eastAsia="lt-LT"/>
        </w:rPr>
        <w:t xml:space="preserve">TRA </w:t>
      </w:r>
      <w:r w:rsidR="00DF770E" w:rsidRPr="006F21F6">
        <w:rPr>
          <w:rFonts w:eastAsia="Times New Roman" w:cs="Times New Roman"/>
          <w:bCs/>
          <w:iCs/>
          <w:color w:val="000000" w:themeColor="text1"/>
          <w:szCs w:val="20"/>
          <w:lang w:eastAsia="lt-LT"/>
        </w:rPr>
        <w:t>KP</w:t>
      </w:r>
      <w:r w:rsidR="008C1C15" w:rsidRPr="006F21F6">
        <w:rPr>
          <w:rFonts w:eastAsia="Times New Roman" w:cs="Times New Roman"/>
          <w:bCs/>
          <w:iCs/>
          <w:color w:val="000000" w:themeColor="text1"/>
          <w:szCs w:val="20"/>
          <w:lang w:eastAsia="lt-LT"/>
        </w:rPr>
        <w:t>Ž</w:t>
      </w:r>
      <w:r w:rsidR="00DF770E" w:rsidRPr="006F21F6">
        <w:rPr>
          <w:rFonts w:eastAsia="Times New Roman" w:cs="Times New Roman"/>
          <w:bCs/>
          <w:iCs/>
          <w:color w:val="000000" w:themeColor="text1"/>
          <w:szCs w:val="20"/>
          <w:lang w:eastAsia="lt-LT"/>
        </w:rPr>
        <w:t>M</w:t>
      </w:r>
      <w:r w:rsidR="008C1C15" w:rsidRPr="006F21F6">
        <w:rPr>
          <w:rFonts w:eastAsia="Times New Roman" w:cs="Times New Roman"/>
          <w:bCs/>
          <w:iCs/>
          <w:color w:val="000000" w:themeColor="text1"/>
          <w:szCs w:val="20"/>
          <w:lang w:eastAsia="lt-LT"/>
        </w:rPr>
        <w:t xml:space="preserve"> </w:t>
      </w:r>
      <w:r w:rsidR="00DF770E" w:rsidRPr="006F21F6">
        <w:rPr>
          <w:rFonts w:eastAsia="Times New Roman" w:cs="Times New Roman"/>
          <w:bCs/>
          <w:iCs/>
          <w:color w:val="000000" w:themeColor="text1"/>
          <w:szCs w:val="20"/>
          <w:lang w:eastAsia="lt-LT"/>
        </w:rPr>
        <w:t>2</w:t>
      </w:r>
      <w:r w:rsidR="008C1C15" w:rsidRPr="006F21F6">
        <w:rPr>
          <w:rFonts w:eastAsia="Times New Roman" w:cs="Times New Roman"/>
          <w:bCs/>
          <w:iCs/>
          <w:color w:val="000000" w:themeColor="text1"/>
          <w:szCs w:val="20"/>
          <w:lang w:eastAsia="lt-LT"/>
        </w:rPr>
        <w:t>3</w:t>
      </w:r>
      <w:r w:rsidR="008C1C15" w:rsidRPr="00A93DFA">
        <w:rPr>
          <w:rFonts w:eastAsia="Times New Roman" w:cs="Times New Roman"/>
          <w:bCs/>
          <w:iCs/>
          <w:color w:val="000000" w:themeColor="text1"/>
          <w:szCs w:val="20"/>
          <w:lang w:eastAsia="lt-LT"/>
        </w:rPr>
        <w:t xml:space="preserve"> </w:t>
      </w:r>
      <w:r w:rsidR="004C77CE" w:rsidRPr="00A93DFA">
        <w:rPr>
          <w:rFonts w:eastAsia="Times New Roman" w:cs="Times New Roman"/>
          <w:bCs/>
          <w:iCs/>
          <w:color w:val="000000" w:themeColor="text1"/>
          <w:szCs w:val="20"/>
          <w:lang w:eastAsia="lt-LT"/>
        </w:rPr>
        <w:t>ir kitais galiojančiais teisės aktais.</w:t>
      </w:r>
    </w:p>
    <w:p w14:paraId="06DE1383" w14:textId="2D8C5209" w:rsidR="004C77CE" w:rsidRPr="00A93DFA" w:rsidRDefault="004C77CE" w:rsidP="00A93DFA">
      <w:pPr>
        <w:pStyle w:val="Sraopastraipa"/>
        <w:numPr>
          <w:ilvl w:val="0"/>
          <w:numId w:val="4"/>
        </w:numPr>
        <w:tabs>
          <w:tab w:val="left" w:pos="993"/>
        </w:tabs>
        <w:spacing w:after="0" w:line="240" w:lineRule="auto"/>
        <w:ind w:left="0" w:firstLine="709"/>
        <w:jc w:val="both"/>
        <w:outlineLvl w:val="0"/>
        <w:rPr>
          <w:rFonts w:eastAsia="Times New Roman" w:cs="Times New Roman"/>
          <w:bCs/>
          <w:iCs/>
          <w:color w:val="000000" w:themeColor="text1"/>
          <w:szCs w:val="20"/>
          <w:lang w:eastAsia="lt-LT"/>
        </w:rPr>
      </w:pPr>
      <w:r w:rsidRPr="00A93DFA">
        <w:rPr>
          <w:rFonts w:eastAsia="Times New Roman" w:cs="Times New Roman"/>
          <w:bCs/>
          <w:iCs/>
          <w:color w:val="000000" w:themeColor="text1"/>
          <w:szCs w:val="20"/>
          <w:lang w:eastAsia="lt-LT"/>
        </w:rPr>
        <w:t xml:space="preserve">Valant kelius ir gatves sniegas turi būti sustumiamas į volus kelkraščiuose, neužverčiant sniegu autobusų stovėjimo aikštelių, pėsčiųjų perėjų, sankryžų. Susikaupęs autobusų stotelėse, pėsčiųjų perėjose, sankryžose ar kitose vietose sniegas turi būti mechaniniu arba rankiniu būdu nukasamas arba suderinus su </w:t>
      </w:r>
      <w:r w:rsidR="00A93DFA">
        <w:rPr>
          <w:rFonts w:eastAsia="Times New Roman" w:cs="Times New Roman"/>
          <w:bCs/>
          <w:iCs/>
          <w:color w:val="000000" w:themeColor="text1"/>
          <w:szCs w:val="20"/>
          <w:lang w:eastAsia="lt-LT"/>
        </w:rPr>
        <w:t>Pirkėjo</w:t>
      </w:r>
      <w:r w:rsidRPr="00A93DFA">
        <w:rPr>
          <w:rFonts w:eastAsia="Times New Roman" w:cs="Times New Roman"/>
          <w:bCs/>
          <w:iCs/>
          <w:color w:val="000000" w:themeColor="text1"/>
          <w:szCs w:val="20"/>
          <w:lang w:eastAsia="lt-LT"/>
        </w:rPr>
        <w:t xml:space="preserve"> atstovu, išvežamas.</w:t>
      </w:r>
    </w:p>
    <w:p w14:paraId="1CFE4506" w14:textId="2B809815" w:rsidR="00CD6619" w:rsidRPr="00A93DFA" w:rsidRDefault="004C77CE" w:rsidP="00A93DFA">
      <w:pPr>
        <w:pStyle w:val="Sraopastraipa"/>
        <w:numPr>
          <w:ilvl w:val="0"/>
          <w:numId w:val="4"/>
        </w:numPr>
        <w:tabs>
          <w:tab w:val="left" w:pos="993"/>
        </w:tabs>
        <w:spacing w:after="0" w:line="240" w:lineRule="auto"/>
        <w:ind w:left="0" w:firstLine="709"/>
        <w:jc w:val="both"/>
        <w:outlineLvl w:val="0"/>
        <w:rPr>
          <w:rFonts w:eastAsia="Times New Roman" w:cs="Times New Roman"/>
          <w:bCs/>
          <w:iCs/>
          <w:color w:val="000000" w:themeColor="text1"/>
          <w:szCs w:val="20"/>
          <w:lang w:eastAsia="lt-LT"/>
        </w:rPr>
      </w:pPr>
      <w:r w:rsidRPr="00A93DFA">
        <w:rPr>
          <w:rFonts w:eastAsia="Times New Roman" w:cs="Times New Roman"/>
          <w:bCs/>
          <w:iCs/>
          <w:color w:val="000000" w:themeColor="text1"/>
          <w:szCs w:val="20"/>
          <w:lang w:eastAsia="lt-LT"/>
        </w:rPr>
        <w:t xml:space="preserve">Saugiam eismui užtikrinti bei sniego ir ledo sluoksniui pašalinti (ištirpinti) gatvės </w:t>
      </w:r>
      <w:r w:rsidR="001104A3">
        <w:rPr>
          <w:rFonts w:eastAsia="Times New Roman" w:cs="Times New Roman"/>
          <w:bCs/>
          <w:iCs/>
          <w:color w:val="000000" w:themeColor="text1"/>
          <w:szCs w:val="20"/>
          <w:lang w:eastAsia="lt-LT"/>
        </w:rPr>
        <w:t>M</w:t>
      </w:r>
      <w:r w:rsidRPr="00A93DFA">
        <w:rPr>
          <w:rFonts w:eastAsia="Times New Roman" w:cs="Times New Roman"/>
          <w:bCs/>
          <w:iCs/>
          <w:color w:val="000000" w:themeColor="text1"/>
          <w:szCs w:val="20"/>
          <w:lang w:eastAsia="lt-LT"/>
        </w:rPr>
        <w:t xml:space="preserve">olėtų mieste barstomos smėlio – druskos mišiniu arba druska. </w:t>
      </w:r>
    </w:p>
    <w:p w14:paraId="242081A2" w14:textId="36B7752E" w:rsidR="00CD6619" w:rsidRPr="00A93DFA" w:rsidRDefault="002A2741" w:rsidP="00A93DFA">
      <w:pPr>
        <w:pStyle w:val="Sraopastraipa"/>
        <w:numPr>
          <w:ilvl w:val="0"/>
          <w:numId w:val="4"/>
        </w:numPr>
        <w:tabs>
          <w:tab w:val="left" w:pos="993"/>
        </w:tabs>
        <w:spacing w:after="0" w:line="240" w:lineRule="auto"/>
        <w:ind w:left="0" w:firstLine="709"/>
        <w:jc w:val="both"/>
        <w:outlineLvl w:val="0"/>
        <w:rPr>
          <w:rFonts w:eastAsia="Times New Roman" w:cs="Times New Roman"/>
          <w:bCs/>
          <w:iCs/>
          <w:color w:val="000000" w:themeColor="text1"/>
          <w:szCs w:val="20"/>
          <w:lang w:eastAsia="lt-LT"/>
        </w:rPr>
      </w:pPr>
      <w:r w:rsidRPr="00A93DFA">
        <w:rPr>
          <w:color w:val="000000" w:themeColor="text1"/>
          <w:szCs w:val="24"/>
        </w:rPr>
        <w:t xml:space="preserve">Leistinas puraus sniego storis, esant normalioms oro sąlygoms, neturi būti didesnis kaip </w:t>
      </w:r>
      <w:r w:rsidR="00D51806" w:rsidRPr="00A93DFA">
        <w:rPr>
          <w:color w:val="000000" w:themeColor="text1"/>
          <w:szCs w:val="24"/>
        </w:rPr>
        <w:t>1</w:t>
      </w:r>
      <w:r w:rsidRPr="00A93DFA">
        <w:rPr>
          <w:color w:val="000000" w:themeColor="text1"/>
          <w:szCs w:val="24"/>
        </w:rPr>
        <w:t xml:space="preserve">0 cm. Sningant ir/arba pustant sniego storis ant važiuojamosios dalies gali būti ne didesnis kaip 20 cm. Eismas, esant ypač sudėtingoms meteorologinėms sąlygoms, gali nutrūkti ne ilgiau kaip </w:t>
      </w:r>
      <w:r w:rsidR="002E4ED9" w:rsidRPr="00A93DFA">
        <w:rPr>
          <w:color w:val="000000" w:themeColor="text1"/>
          <w:szCs w:val="24"/>
        </w:rPr>
        <w:t>24</w:t>
      </w:r>
      <w:r w:rsidRPr="00A93DFA">
        <w:rPr>
          <w:color w:val="000000" w:themeColor="text1"/>
          <w:szCs w:val="24"/>
        </w:rPr>
        <w:t xml:space="preserve"> val.</w:t>
      </w:r>
    </w:p>
    <w:p w14:paraId="7AF3BA56" w14:textId="1D559F04" w:rsidR="00314BC9" w:rsidRPr="000F2F59" w:rsidRDefault="00314BC9" w:rsidP="00A93DFA">
      <w:pPr>
        <w:pStyle w:val="Sraopastraipa"/>
        <w:numPr>
          <w:ilvl w:val="0"/>
          <w:numId w:val="4"/>
        </w:numPr>
        <w:tabs>
          <w:tab w:val="left" w:pos="993"/>
        </w:tabs>
        <w:spacing w:after="0" w:line="240" w:lineRule="auto"/>
        <w:ind w:left="0" w:firstLine="709"/>
        <w:jc w:val="both"/>
        <w:outlineLvl w:val="0"/>
        <w:rPr>
          <w:rFonts w:eastAsia="Times New Roman" w:cs="Times New Roman"/>
          <w:bCs/>
          <w:iCs/>
          <w:color w:val="000000" w:themeColor="text1"/>
          <w:szCs w:val="20"/>
          <w:lang w:eastAsia="lt-LT"/>
        </w:rPr>
      </w:pPr>
      <w:r w:rsidRPr="00A93DFA">
        <w:rPr>
          <w:color w:val="000000" w:themeColor="text1"/>
          <w:szCs w:val="24"/>
        </w:rPr>
        <w:t>Pirmiausia valomos gatvės, keliai kuriais pasiekiamos gydymo įstaigos, švietimo objektai ir kitos viešosios įstaigos.</w:t>
      </w:r>
    </w:p>
    <w:p w14:paraId="4CA4C2E1" w14:textId="13B06AA1" w:rsidR="000F2F59" w:rsidRPr="00A93DFA" w:rsidRDefault="000F2F59" w:rsidP="00A93DFA">
      <w:pPr>
        <w:pStyle w:val="Sraopastraipa"/>
        <w:numPr>
          <w:ilvl w:val="0"/>
          <w:numId w:val="4"/>
        </w:numPr>
        <w:tabs>
          <w:tab w:val="left" w:pos="993"/>
        </w:tabs>
        <w:spacing w:after="0" w:line="240" w:lineRule="auto"/>
        <w:ind w:left="0" w:firstLine="709"/>
        <w:jc w:val="both"/>
        <w:outlineLvl w:val="0"/>
        <w:rPr>
          <w:rFonts w:eastAsia="Times New Roman" w:cs="Times New Roman"/>
          <w:bCs/>
          <w:iCs/>
          <w:color w:val="000000" w:themeColor="text1"/>
          <w:szCs w:val="20"/>
          <w:lang w:eastAsia="lt-LT"/>
        </w:rPr>
      </w:pPr>
      <w:r>
        <w:rPr>
          <w:color w:val="000000" w:themeColor="text1"/>
          <w:szCs w:val="24"/>
        </w:rPr>
        <w:t>Sniegą stumti ant šaligatvių draudžiama.</w:t>
      </w:r>
      <w:r w:rsidR="00583D47">
        <w:rPr>
          <w:color w:val="000000" w:themeColor="text1"/>
          <w:szCs w:val="24"/>
        </w:rPr>
        <w:t xml:space="preserve"> Ant šaligatvių užstumtą sniegą Paslaugos teikėjas įsipareigoja nedelsiant pašalinti.</w:t>
      </w:r>
    </w:p>
    <w:p w14:paraId="0486467B" w14:textId="11BFD7F8" w:rsidR="000864CB" w:rsidRPr="00A93DFA" w:rsidRDefault="002A2741" w:rsidP="00A93DFA">
      <w:pPr>
        <w:pStyle w:val="Sraopastraipa"/>
        <w:numPr>
          <w:ilvl w:val="0"/>
          <w:numId w:val="4"/>
        </w:numPr>
        <w:tabs>
          <w:tab w:val="left" w:pos="993"/>
        </w:tabs>
        <w:spacing w:after="0" w:line="240" w:lineRule="auto"/>
        <w:ind w:left="0" w:firstLine="709"/>
        <w:jc w:val="both"/>
        <w:outlineLvl w:val="0"/>
        <w:rPr>
          <w:rFonts w:eastAsia="Times New Roman" w:cs="Times New Roman"/>
          <w:bCs/>
          <w:iCs/>
          <w:color w:val="000000" w:themeColor="text1"/>
          <w:szCs w:val="20"/>
          <w:lang w:eastAsia="lt-LT"/>
        </w:rPr>
      </w:pPr>
      <w:r w:rsidRPr="00A93DFA">
        <w:rPr>
          <w:b/>
          <w:bCs/>
          <w:color w:val="000000" w:themeColor="text1"/>
          <w:szCs w:val="24"/>
        </w:rPr>
        <w:t xml:space="preserve">Ypač sudėtingos oro sąlygos yra tada, kai: </w:t>
      </w:r>
      <w:r w:rsidRPr="00A93DFA">
        <w:rPr>
          <w:color w:val="000000" w:themeColor="text1"/>
          <w:szCs w:val="24"/>
        </w:rPr>
        <w:t>ilgiau kaip 6 valandas sninga ir/arba pusto; ilgiau kaip 24 valandas, tačiau su pertraukomis, sninga ir/arba pusto; įšalęs kelias po lietaus apledėja, yra lijundra; per parą kelias apledėja daugiau kaip 2 kartus.</w:t>
      </w:r>
    </w:p>
    <w:p w14:paraId="5A8AF9C7" w14:textId="6A990684" w:rsidR="00CD6619" w:rsidRPr="00806916" w:rsidRDefault="002A2741" w:rsidP="00A93DFA">
      <w:pPr>
        <w:pStyle w:val="Sraopastraipa"/>
        <w:numPr>
          <w:ilvl w:val="0"/>
          <w:numId w:val="4"/>
        </w:numPr>
        <w:tabs>
          <w:tab w:val="left" w:pos="993"/>
        </w:tabs>
        <w:spacing w:after="0" w:line="240" w:lineRule="auto"/>
        <w:ind w:left="0" w:firstLine="709"/>
        <w:jc w:val="both"/>
        <w:outlineLvl w:val="0"/>
        <w:rPr>
          <w:rFonts w:eastAsia="Times New Roman" w:cs="Times New Roman"/>
          <w:bCs/>
          <w:iCs/>
          <w:color w:val="000000" w:themeColor="text1"/>
          <w:szCs w:val="20"/>
          <w:lang w:eastAsia="lt-LT"/>
        </w:rPr>
      </w:pPr>
      <w:r w:rsidRPr="00A93DFA">
        <w:rPr>
          <w:color w:val="000000" w:themeColor="text1"/>
        </w:rPr>
        <w:t xml:space="preserve">Kokiu eiliškumu, kokiu laiku ir kokiu periodiškumu valyti sniegą vietinės reikšmės viešuosiuose  keliuose ir  gatvėse </w:t>
      </w:r>
      <w:r w:rsidR="006C3DF4" w:rsidRPr="00A93DFA">
        <w:rPr>
          <w:color w:val="000000" w:themeColor="text1"/>
        </w:rPr>
        <w:t xml:space="preserve">ar barstyti smėlio-druskos mišiniu slidžius kelio ruožus </w:t>
      </w:r>
      <w:r w:rsidRPr="00A93DFA">
        <w:rPr>
          <w:color w:val="000000" w:themeColor="text1"/>
        </w:rPr>
        <w:t>nurodo atsakingi už kelių priežiūrą administracijos darbuotojai. P</w:t>
      </w:r>
      <w:r w:rsidRPr="00A93DFA">
        <w:rPr>
          <w:bCs/>
          <w:color w:val="000000" w:themeColor="text1"/>
        </w:rPr>
        <w:t xml:space="preserve">aslaugos užsakomos pagal Molėtų rajono vietinės reikšmės viešųjų kelių sąrašą ir užsakymo poreikį ne vėliau, kaip prieš </w:t>
      </w:r>
      <w:r w:rsidR="00D51806" w:rsidRPr="00A93DFA">
        <w:rPr>
          <w:b/>
          <w:color w:val="000000" w:themeColor="text1"/>
        </w:rPr>
        <w:t>3</w:t>
      </w:r>
      <w:r w:rsidRPr="00A93DFA">
        <w:rPr>
          <w:b/>
          <w:color w:val="000000" w:themeColor="text1"/>
        </w:rPr>
        <w:t xml:space="preserve"> </w:t>
      </w:r>
      <w:r w:rsidRPr="00A93DFA">
        <w:rPr>
          <w:b/>
          <w:bCs/>
          <w:color w:val="000000" w:themeColor="text1"/>
        </w:rPr>
        <w:t>valandas</w:t>
      </w:r>
      <w:r w:rsidRPr="00A93DFA">
        <w:rPr>
          <w:bCs/>
          <w:color w:val="000000" w:themeColor="text1"/>
        </w:rPr>
        <w:t xml:space="preserve"> iki paslaugų teikimo pradžios. Nuvalyto kelio plotis, atsižvelgiant į kelio kategoriją, turi būti nuo 3,5 m iki </w:t>
      </w:r>
      <w:r w:rsidR="00D51806" w:rsidRPr="00A93DFA">
        <w:rPr>
          <w:bCs/>
          <w:color w:val="000000" w:themeColor="text1"/>
        </w:rPr>
        <w:t>5</w:t>
      </w:r>
      <w:r w:rsidRPr="00A93DFA">
        <w:rPr>
          <w:bCs/>
          <w:color w:val="000000" w:themeColor="text1"/>
        </w:rPr>
        <w:t xml:space="preserve"> m. Siaurose kelio vietose įrengti transporto prasilenkimo vietas.</w:t>
      </w:r>
    </w:p>
    <w:p w14:paraId="7A9FB5B2" w14:textId="252ACFD3" w:rsidR="00806916" w:rsidRPr="008D188B" w:rsidRDefault="00806916" w:rsidP="00A93DFA">
      <w:pPr>
        <w:pStyle w:val="Sraopastraipa"/>
        <w:numPr>
          <w:ilvl w:val="0"/>
          <w:numId w:val="4"/>
        </w:numPr>
        <w:tabs>
          <w:tab w:val="left" w:pos="993"/>
        </w:tabs>
        <w:spacing w:after="0" w:line="240" w:lineRule="auto"/>
        <w:ind w:left="0" w:firstLine="709"/>
        <w:jc w:val="both"/>
        <w:outlineLvl w:val="0"/>
        <w:rPr>
          <w:rFonts w:eastAsia="Times New Roman" w:cs="Times New Roman"/>
          <w:bCs/>
          <w:iCs/>
          <w:color w:val="000000" w:themeColor="text1"/>
          <w:szCs w:val="20"/>
          <w:lang w:eastAsia="lt-LT"/>
        </w:rPr>
      </w:pPr>
      <w:r>
        <w:rPr>
          <w:bCs/>
          <w:color w:val="000000" w:themeColor="text1"/>
        </w:rPr>
        <w:t>Apledėjus gatvėms pirmiausia barstomi pavojingiausi eismui kelio ruožai (stačios įkalnės, staigūs posūkiai).</w:t>
      </w:r>
    </w:p>
    <w:p w14:paraId="00861527" w14:textId="23A2E175" w:rsidR="008D188B" w:rsidRPr="00A93DFA" w:rsidRDefault="008D188B" w:rsidP="00A93DFA">
      <w:pPr>
        <w:pStyle w:val="Sraopastraipa"/>
        <w:numPr>
          <w:ilvl w:val="0"/>
          <w:numId w:val="4"/>
        </w:numPr>
        <w:tabs>
          <w:tab w:val="left" w:pos="993"/>
        </w:tabs>
        <w:spacing w:after="0" w:line="240" w:lineRule="auto"/>
        <w:ind w:left="0" w:firstLine="709"/>
        <w:jc w:val="both"/>
        <w:outlineLvl w:val="0"/>
        <w:rPr>
          <w:rFonts w:eastAsia="Times New Roman" w:cs="Times New Roman"/>
          <w:bCs/>
          <w:iCs/>
          <w:color w:val="000000" w:themeColor="text1"/>
          <w:szCs w:val="20"/>
          <w:lang w:eastAsia="lt-LT"/>
        </w:rPr>
      </w:pPr>
      <w:r>
        <w:rPr>
          <w:bCs/>
          <w:color w:val="000000" w:themeColor="text1"/>
        </w:rPr>
        <w:t xml:space="preserve">Sniego valymo paslaugos turi būti atliekamos su technika, kuriai atlikta ir galioja techninė apžiūra, technika nuolat parengta sniego valymui. </w:t>
      </w:r>
      <w:r w:rsidR="006C5759">
        <w:rPr>
          <w:bCs/>
          <w:color w:val="000000" w:themeColor="text1"/>
        </w:rPr>
        <w:t>Valant sniegą ar ledą negalima naudoti techniko</w:t>
      </w:r>
      <w:r w:rsidR="00376F78">
        <w:rPr>
          <w:bCs/>
          <w:color w:val="000000" w:themeColor="text1"/>
        </w:rPr>
        <w:t>s</w:t>
      </w:r>
      <w:r w:rsidR="006C5759">
        <w:rPr>
          <w:bCs/>
          <w:color w:val="000000" w:themeColor="text1"/>
        </w:rPr>
        <w:t>, įrankių, gadinančių kelių, gatvių ar takų dangą.</w:t>
      </w:r>
    </w:p>
    <w:p w14:paraId="36D7FE20" w14:textId="77777777" w:rsidR="00CD6619" w:rsidRPr="00380021" w:rsidRDefault="00D51806" w:rsidP="00A93DFA">
      <w:pPr>
        <w:pStyle w:val="Sraopastraipa"/>
        <w:numPr>
          <w:ilvl w:val="0"/>
          <w:numId w:val="4"/>
        </w:numPr>
        <w:tabs>
          <w:tab w:val="left" w:pos="993"/>
        </w:tabs>
        <w:spacing w:after="0" w:line="240" w:lineRule="auto"/>
        <w:ind w:left="0" w:firstLine="709"/>
        <w:jc w:val="both"/>
        <w:outlineLvl w:val="0"/>
        <w:rPr>
          <w:rFonts w:eastAsia="Times New Roman" w:cs="Times New Roman"/>
          <w:bCs/>
          <w:iCs/>
          <w:color w:val="000000" w:themeColor="text1"/>
          <w:szCs w:val="20"/>
          <w:lang w:eastAsia="lt-LT"/>
        </w:rPr>
      </w:pPr>
      <w:r w:rsidRPr="00A93DFA">
        <w:rPr>
          <w:color w:val="000000" w:themeColor="text1"/>
        </w:rPr>
        <w:t xml:space="preserve">Paslaugos teikėjui </w:t>
      </w:r>
      <w:r w:rsidR="002A2741" w:rsidRPr="00A93DFA">
        <w:rPr>
          <w:color w:val="000000" w:themeColor="text1"/>
        </w:rPr>
        <w:t>atsakingų darbuotojų kontaktiniai duomenys bus pateikti po sutarties sudarymo.</w:t>
      </w:r>
    </w:p>
    <w:p w14:paraId="471F0DAE" w14:textId="4F8857E3" w:rsidR="00380021" w:rsidRPr="00A93DFA" w:rsidRDefault="00380021" w:rsidP="00A93DFA">
      <w:pPr>
        <w:pStyle w:val="Sraopastraipa"/>
        <w:numPr>
          <w:ilvl w:val="0"/>
          <w:numId w:val="4"/>
        </w:numPr>
        <w:tabs>
          <w:tab w:val="left" w:pos="993"/>
        </w:tabs>
        <w:spacing w:after="0" w:line="240" w:lineRule="auto"/>
        <w:ind w:left="0" w:firstLine="709"/>
        <w:jc w:val="both"/>
        <w:outlineLvl w:val="0"/>
        <w:rPr>
          <w:rFonts w:eastAsia="Times New Roman" w:cs="Times New Roman"/>
          <w:bCs/>
          <w:iCs/>
          <w:color w:val="000000" w:themeColor="text1"/>
          <w:szCs w:val="20"/>
          <w:lang w:eastAsia="lt-LT"/>
        </w:rPr>
      </w:pPr>
      <w:r>
        <w:rPr>
          <w:color w:val="000000" w:themeColor="text1"/>
        </w:rPr>
        <w:t>Paslaugos teikėjas turi pateikti atsakingų už sniego valymo paslaugas asmenų sąrašą ir jų telefonų numerius, kad būtų užtikrinta galimybė pateikti nurodytą kelią valyti bet kurią savaitės dieną, bet kuriuo paros metu. Atsakingas asmuo privalo atsiliepti į skambutį.</w:t>
      </w:r>
    </w:p>
    <w:p w14:paraId="0E5DD9F7" w14:textId="3D230685" w:rsidR="00CD6619" w:rsidRPr="00180AD2" w:rsidRDefault="002A2741" w:rsidP="00A93DFA">
      <w:pPr>
        <w:pStyle w:val="Sraopastraipa"/>
        <w:numPr>
          <w:ilvl w:val="0"/>
          <w:numId w:val="4"/>
        </w:numPr>
        <w:tabs>
          <w:tab w:val="left" w:pos="993"/>
        </w:tabs>
        <w:spacing w:after="0" w:line="240" w:lineRule="auto"/>
        <w:ind w:left="0" w:firstLine="709"/>
        <w:jc w:val="both"/>
        <w:outlineLvl w:val="0"/>
        <w:rPr>
          <w:rFonts w:eastAsia="Times New Roman" w:cs="Times New Roman"/>
          <w:bCs/>
          <w:iCs/>
          <w:color w:val="000000" w:themeColor="text1"/>
          <w:szCs w:val="20"/>
          <w:lang w:eastAsia="lt-LT"/>
        </w:rPr>
      </w:pPr>
      <w:r w:rsidRPr="00180AD2">
        <w:rPr>
          <w:bCs/>
          <w:color w:val="000000" w:themeColor="text1"/>
          <w:szCs w:val="24"/>
        </w:rPr>
        <w:t xml:space="preserve">Paslaugų užsakymą pateikia </w:t>
      </w:r>
      <w:r w:rsidR="002C3316">
        <w:rPr>
          <w:bCs/>
          <w:color w:val="000000" w:themeColor="text1"/>
          <w:szCs w:val="24"/>
        </w:rPr>
        <w:t>atsakingas už kelių priežiūrą administracijos</w:t>
      </w:r>
      <w:r w:rsidR="00180AD2" w:rsidRPr="00180AD2">
        <w:rPr>
          <w:bCs/>
          <w:color w:val="000000" w:themeColor="text1"/>
          <w:szCs w:val="24"/>
        </w:rPr>
        <w:t xml:space="preserve"> darbuotojas</w:t>
      </w:r>
      <w:r w:rsidRPr="00180AD2">
        <w:rPr>
          <w:bCs/>
          <w:color w:val="000000" w:themeColor="text1"/>
          <w:szCs w:val="24"/>
        </w:rPr>
        <w:t xml:space="preserve"> </w:t>
      </w:r>
      <w:r w:rsidR="00180AD2" w:rsidRPr="00180AD2">
        <w:rPr>
          <w:bCs/>
          <w:color w:val="000000" w:themeColor="text1"/>
          <w:szCs w:val="24"/>
        </w:rPr>
        <w:t>t</w:t>
      </w:r>
      <w:r w:rsidRPr="00180AD2">
        <w:rPr>
          <w:bCs/>
          <w:color w:val="000000" w:themeColor="text1"/>
          <w:szCs w:val="24"/>
        </w:rPr>
        <w:t>e</w:t>
      </w:r>
      <w:r w:rsidR="008D188B">
        <w:rPr>
          <w:bCs/>
          <w:color w:val="000000" w:themeColor="text1"/>
          <w:szCs w:val="24"/>
        </w:rPr>
        <w:t>le</w:t>
      </w:r>
      <w:r w:rsidRPr="00180AD2">
        <w:rPr>
          <w:bCs/>
          <w:color w:val="000000" w:themeColor="text1"/>
          <w:szCs w:val="24"/>
        </w:rPr>
        <w:t xml:space="preserve">fonu </w:t>
      </w:r>
      <w:r w:rsidR="00A93DFA" w:rsidRPr="00180AD2">
        <w:rPr>
          <w:bCs/>
          <w:color w:val="000000" w:themeColor="text1"/>
          <w:szCs w:val="24"/>
        </w:rPr>
        <w:t>ar</w:t>
      </w:r>
      <w:r w:rsidRPr="00180AD2">
        <w:rPr>
          <w:bCs/>
          <w:color w:val="000000" w:themeColor="text1"/>
          <w:szCs w:val="24"/>
        </w:rPr>
        <w:t xml:space="preserve"> elektroniniu paštu</w:t>
      </w:r>
      <w:r w:rsidR="00A93DFA" w:rsidRPr="00180AD2">
        <w:rPr>
          <w:bCs/>
          <w:color w:val="000000" w:themeColor="text1"/>
          <w:szCs w:val="24"/>
        </w:rPr>
        <w:t>.</w:t>
      </w:r>
    </w:p>
    <w:p w14:paraId="13060C1F" w14:textId="5206D5AD" w:rsidR="00CD6619" w:rsidRPr="00A93DFA" w:rsidRDefault="002A2741" w:rsidP="00A93DFA">
      <w:pPr>
        <w:pStyle w:val="Sraopastraipa"/>
        <w:numPr>
          <w:ilvl w:val="0"/>
          <w:numId w:val="4"/>
        </w:numPr>
        <w:tabs>
          <w:tab w:val="left" w:pos="993"/>
          <w:tab w:val="left" w:pos="1134"/>
        </w:tabs>
        <w:spacing w:after="0" w:line="240" w:lineRule="auto"/>
        <w:ind w:left="0" w:firstLine="709"/>
        <w:jc w:val="both"/>
        <w:outlineLvl w:val="0"/>
        <w:rPr>
          <w:rFonts w:eastAsia="Times New Roman" w:cs="Times New Roman"/>
          <w:bCs/>
          <w:iCs/>
          <w:color w:val="000000" w:themeColor="text1"/>
          <w:szCs w:val="20"/>
          <w:lang w:eastAsia="lt-LT"/>
        </w:rPr>
      </w:pPr>
      <w:r w:rsidRPr="00A93DFA">
        <w:rPr>
          <w:bCs/>
          <w:color w:val="000000" w:themeColor="text1"/>
          <w:szCs w:val="24"/>
        </w:rPr>
        <w:t xml:space="preserve">Atsižvelgiant į iškritusio sniego kiekį arba jo nebuvimą </w:t>
      </w:r>
      <w:r w:rsidR="00712C85" w:rsidRPr="00A93DFA">
        <w:rPr>
          <w:bCs/>
          <w:color w:val="000000" w:themeColor="text1"/>
          <w:szCs w:val="24"/>
        </w:rPr>
        <w:t xml:space="preserve">Pirkėjas </w:t>
      </w:r>
      <w:r w:rsidRPr="00A93DFA">
        <w:rPr>
          <w:bCs/>
          <w:color w:val="000000" w:themeColor="text1"/>
          <w:szCs w:val="24"/>
        </w:rPr>
        <w:t>pasilieka teisę nesinaudoti šiomis paslaugomis.</w:t>
      </w:r>
    </w:p>
    <w:p w14:paraId="568F68DA" w14:textId="77777777" w:rsidR="00CD6619" w:rsidRPr="00A93DFA" w:rsidRDefault="002A2741" w:rsidP="00A93DFA">
      <w:pPr>
        <w:pStyle w:val="Sraopastraipa"/>
        <w:numPr>
          <w:ilvl w:val="0"/>
          <w:numId w:val="4"/>
        </w:numPr>
        <w:tabs>
          <w:tab w:val="left" w:pos="993"/>
          <w:tab w:val="left" w:pos="1134"/>
        </w:tabs>
        <w:spacing w:after="0" w:line="240" w:lineRule="auto"/>
        <w:ind w:left="0" w:firstLine="709"/>
        <w:jc w:val="both"/>
        <w:outlineLvl w:val="0"/>
        <w:rPr>
          <w:rFonts w:eastAsia="Times New Roman" w:cs="Times New Roman"/>
          <w:bCs/>
          <w:iCs/>
          <w:color w:val="000000" w:themeColor="text1"/>
          <w:szCs w:val="20"/>
          <w:lang w:eastAsia="lt-LT"/>
        </w:rPr>
      </w:pPr>
      <w:r w:rsidRPr="00A93DFA">
        <w:rPr>
          <w:color w:val="000000" w:themeColor="text1"/>
          <w:szCs w:val="24"/>
        </w:rPr>
        <w:t>Atliktos vietinių kelių ir gatvių priežiūros paslaugos žiemą registruojamos žiniaraštyje (specifikacijos 1 priedas). Žiniaraštis pildomas kiekvieną dieną kada valomas sniegas.</w:t>
      </w:r>
    </w:p>
    <w:p w14:paraId="3F2C736E" w14:textId="610BA067" w:rsidR="009F252B" w:rsidRPr="00AC2D6C" w:rsidRDefault="002A2741" w:rsidP="00A93DFA">
      <w:pPr>
        <w:pStyle w:val="Sraopastraipa"/>
        <w:numPr>
          <w:ilvl w:val="0"/>
          <w:numId w:val="4"/>
        </w:numPr>
        <w:tabs>
          <w:tab w:val="left" w:pos="993"/>
          <w:tab w:val="left" w:pos="1134"/>
        </w:tabs>
        <w:spacing w:after="0" w:line="240" w:lineRule="auto"/>
        <w:ind w:left="0" w:firstLine="709"/>
        <w:jc w:val="both"/>
        <w:outlineLvl w:val="0"/>
        <w:rPr>
          <w:rFonts w:eastAsia="Times New Roman" w:cs="Times New Roman"/>
          <w:bCs/>
          <w:iCs/>
          <w:color w:val="000000" w:themeColor="text1"/>
          <w:szCs w:val="20"/>
          <w:lang w:eastAsia="lt-LT"/>
        </w:rPr>
      </w:pPr>
      <w:r w:rsidRPr="00A93DFA">
        <w:rPr>
          <w:color w:val="000000" w:themeColor="text1"/>
        </w:rPr>
        <w:lastRenderedPageBreak/>
        <w:t>Už da</w:t>
      </w:r>
      <w:r w:rsidR="002036E7" w:rsidRPr="00A93DFA">
        <w:rPr>
          <w:color w:val="000000" w:themeColor="text1"/>
        </w:rPr>
        <w:t>r</w:t>
      </w:r>
      <w:r w:rsidRPr="00A93DFA">
        <w:rPr>
          <w:color w:val="000000" w:themeColor="text1"/>
        </w:rPr>
        <w:t xml:space="preserve">bų saugą objekte pilnai atsako </w:t>
      </w:r>
      <w:r w:rsidR="00D51806" w:rsidRPr="00A93DFA">
        <w:rPr>
          <w:color w:val="000000" w:themeColor="text1"/>
        </w:rPr>
        <w:t>paslaugos teikėjas</w:t>
      </w:r>
      <w:r w:rsidRPr="00A93DFA">
        <w:rPr>
          <w:color w:val="000000" w:themeColor="text1"/>
        </w:rPr>
        <w:t>.</w:t>
      </w:r>
    </w:p>
    <w:p w14:paraId="4F8E7FC4" w14:textId="77777777" w:rsidR="00AC2D6C" w:rsidRDefault="00AC2D6C" w:rsidP="00AC2D6C">
      <w:pPr>
        <w:tabs>
          <w:tab w:val="left" w:pos="993"/>
          <w:tab w:val="left" w:pos="1134"/>
        </w:tabs>
        <w:spacing w:after="0" w:line="240" w:lineRule="auto"/>
        <w:jc w:val="both"/>
        <w:outlineLvl w:val="0"/>
        <w:rPr>
          <w:rFonts w:eastAsia="Times New Roman" w:cs="Times New Roman"/>
          <w:bCs/>
          <w:iCs/>
          <w:color w:val="000000" w:themeColor="text1"/>
          <w:szCs w:val="20"/>
          <w:lang w:eastAsia="lt-LT"/>
        </w:rPr>
      </w:pPr>
    </w:p>
    <w:p w14:paraId="2DE5B997" w14:textId="77777777" w:rsidR="00AC2D6C" w:rsidRDefault="00AC2D6C" w:rsidP="00AC2D6C">
      <w:pPr>
        <w:tabs>
          <w:tab w:val="left" w:pos="993"/>
          <w:tab w:val="left" w:pos="1134"/>
        </w:tabs>
        <w:spacing w:after="0" w:line="240" w:lineRule="auto"/>
        <w:jc w:val="both"/>
        <w:outlineLvl w:val="0"/>
        <w:rPr>
          <w:rFonts w:eastAsia="Times New Roman" w:cs="Times New Roman"/>
          <w:bCs/>
          <w:iCs/>
          <w:color w:val="000000" w:themeColor="text1"/>
          <w:szCs w:val="20"/>
          <w:lang w:eastAsia="lt-LT"/>
        </w:rPr>
      </w:pPr>
    </w:p>
    <w:p w14:paraId="62513168" w14:textId="77777777" w:rsidR="00AC2D6C" w:rsidRDefault="00AC2D6C" w:rsidP="00AC2D6C">
      <w:pPr>
        <w:tabs>
          <w:tab w:val="left" w:pos="993"/>
          <w:tab w:val="left" w:pos="1134"/>
        </w:tabs>
        <w:spacing w:after="0" w:line="240" w:lineRule="auto"/>
        <w:jc w:val="both"/>
        <w:outlineLvl w:val="0"/>
        <w:rPr>
          <w:rFonts w:eastAsia="Times New Roman" w:cs="Times New Roman"/>
          <w:bCs/>
          <w:iCs/>
          <w:color w:val="000000" w:themeColor="text1"/>
          <w:szCs w:val="20"/>
          <w:lang w:eastAsia="lt-LT"/>
        </w:rPr>
      </w:pPr>
    </w:p>
    <w:p w14:paraId="627D07CA" w14:textId="77777777" w:rsidR="00AC2D6C" w:rsidRPr="00AC2D6C" w:rsidRDefault="00AC2D6C" w:rsidP="00AC2D6C">
      <w:pPr>
        <w:tabs>
          <w:tab w:val="left" w:pos="993"/>
          <w:tab w:val="left" w:pos="1134"/>
        </w:tabs>
        <w:spacing w:after="0" w:line="240" w:lineRule="auto"/>
        <w:jc w:val="both"/>
        <w:outlineLvl w:val="0"/>
        <w:rPr>
          <w:rFonts w:eastAsia="Times New Roman" w:cs="Times New Roman"/>
          <w:bCs/>
          <w:iCs/>
          <w:color w:val="000000" w:themeColor="text1"/>
          <w:szCs w:val="20"/>
          <w:lang w:eastAsia="lt-LT"/>
        </w:rPr>
      </w:pPr>
    </w:p>
    <w:p w14:paraId="520BB143" w14:textId="77777777" w:rsidR="0012349B" w:rsidRPr="0012349B" w:rsidRDefault="0012349B" w:rsidP="0012349B">
      <w:pPr>
        <w:tabs>
          <w:tab w:val="left" w:pos="993"/>
          <w:tab w:val="left" w:pos="1134"/>
        </w:tabs>
        <w:spacing w:after="0" w:line="240" w:lineRule="auto"/>
        <w:jc w:val="both"/>
        <w:outlineLvl w:val="0"/>
        <w:rPr>
          <w:rFonts w:eastAsia="Times New Roman" w:cs="Times New Roman"/>
          <w:bCs/>
          <w:iCs/>
          <w:color w:val="000000" w:themeColor="text1"/>
          <w:szCs w:val="20"/>
          <w:lang w:eastAsia="lt-LT"/>
        </w:rPr>
      </w:pPr>
    </w:p>
    <w:p w14:paraId="193184C7" w14:textId="77777777" w:rsidR="003E2D5C" w:rsidRPr="00D52C23" w:rsidRDefault="003E2D5C" w:rsidP="009F252B">
      <w:pPr>
        <w:spacing w:after="0" w:line="240" w:lineRule="auto"/>
        <w:jc w:val="both"/>
        <w:rPr>
          <w:rFonts w:eastAsia="Times New Roman" w:cs="Times New Roman"/>
          <w:b/>
          <w:szCs w:val="20"/>
          <w:u w:val="single"/>
          <w:lang w:eastAsia="lt-LT"/>
        </w:rPr>
      </w:pPr>
    </w:p>
    <w:p w14:paraId="27550E0A" w14:textId="24FB3B33" w:rsidR="009F252B" w:rsidRPr="00D52C23" w:rsidRDefault="009F252B" w:rsidP="009F252B">
      <w:pPr>
        <w:spacing w:after="0" w:line="240" w:lineRule="auto"/>
        <w:jc w:val="both"/>
        <w:rPr>
          <w:rFonts w:eastAsia="Times New Roman" w:cs="Times New Roman"/>
          <w:szCs w:val="20"/>
          <w:lang w:eastAsia="lt-LT"/>
        </w:rPr>
      </w:pPr>
    </w:p>
    <w:p w14:paraId="05086FA0" w14:textId="77777777" w:rsidR="009F252B" w:rsidRPr="00D52C23" w:rsidRDefault="009F252B" w:rsidP="009F252B">
      <w:pPr>
        <w:spacing w:after="0" w:line="240" w:lineRule="auto"/>
        <w:jc w:val="both"/>
        <w:rPr>
          <w:rFonts w:eastAsia="Times New Roman" w:cs="Times New Roman"/>
          <w:b/>
          <w:szCs w:val="20"/>
          <w:u w:val="single"/>
          <w:lang w:eastAsia="lt-LT"/>
        </w:rPr>
      </w:pPr>
    </w:p>
    <w:tbl>
      <w:tblPr>
        <w:tblW w:w="0" w:type="auto"/>
        <w:tblLook w:val="01E0" w:firstRow="1" w:lastRow="1" w:firstColumn="1" w:lastColumn="1" w:noHBand="0" w:noVBand="0"/>
      </w:tblPr>
      <w:tblGrid>
        <w:gridCol w:w="3528"/>
        <w:gridCol w:w="2880"/>
        <w:gridCol w:w="3446"/>
      </w:tblGrid>
      <w:tr w:rsidR="009F252B" w:rsidRPr="00D52C23" w14:paraId="31F2AE39" w14:textId="77777777" w:rsidTr="00AC2D6C">
        <w:trPr>
          <w:trHeight w:val="78"/>
        </w:trPr>
        <w:tc>
          <w:tcPr>
            <w:tcW w:w="3528" w:type="dxa"/>
          </w:tcPr>
          <w:p w14:paraId="2FAF065F" w14:textId="661E534D" w:rsidR="009F252B" w:rsidRPr="00D52C23" w:rsidRDefault="009F252B" w:rsidP="00AB092E">
            <w:pPr>
              <w:spacing w:after="0" w:line="240" w:lineRule="auto"/>
              <w:jc w:val="both"/>
              <w:rPr>
                <w:rFonts w:eastAsia="Times New Roman" w:cs="Times New Roman"/>
                <w:szCs w:val="24"/>
                <w:lang w:eastAsia="lt-LT"/>
              </w:rPr>
            </w:pPr>
          </w:p>
        </w:tc>
        <w:tc>
          <w:tcPr>
            <w:tcW w:w="2880" w:type="dxa"/>
          </w:tcPr>
          <w:p w14:paraId="68943BA8" w14:textId="77777777" w:rsidR="009F252B" w:rsidRPr="00D52C23" w:rsidRDefault="009F252B" w:rsidP="00AB092E">
            <w:pPr>
              <w:spacing w:after="0" w:line="240" w:lineRule="auto"/>
              <w:jc w:val="both"/>
              <w:rPr>
                <w:rFonts w:eastAsia="Times New Roman" w:cs="Times New Roman"/>
                <w:szCs w:val="24"/>
                <w:lang w:eastAsia="lt-LT"/>
              </w:rPr>
            </w:pPr>
          </w:p>
        </w:tc>
        <w:tc>
          <w:tcPr>
            <w:tcW w:w="3446" w:type="dxa"/>
          </w:tcPr>
          <w:p w14:paraId="19C1915F" w14:textId="346EA6C3" w:rsidR="009F252B" w:rsidRPr="00D52C23" w:rsidRDefault="009F252B" w:rsidP="00AB092E">
            <w:pPr>
              <w:spacing w:after="0" w:line="240" w:lineRule="auto"/>
              <w:jc w:val="both"/>
              <w:rPr>
                <w:rFonts w:eastAsia="Times New Roman" w:cs="Times New Roman"/>
                <w:szCs w:val="24"/>
                <w:lang w:eastAsia="lt-LT"/>
              </w:rPr>
            </w:pPr>
          </w:p>
        </w:tc>
      </w:tr>
    </w:tbl>
    <w:p w14:paraId="23822FEA" w14:textId="44BE9148" w:rsidR="00180AD2" w:rsidRDefault="00180AD2">
      <w:pPr>
        <w:sectPr w:rsidR="00180AD2" w:rsidSect="003D29B8">
          <w:pgSz w:w="11906" w:h="16838" w:code="9"/>
          <w:pgMar w:top="567" w:right="567" w:bottom="567" w:left="1134" w:header="567" w:footer="567" w:gutter="0"/>
          <w:cols w:space="1296"/>
          <w:docGrid w:linePitch="360"/>
        </w:sectPr>
      </w:pPr>
    </w:p>
    <w:p w14:paraId="3535B0B7" w14:textId="77777777" w:rsidR="00180AD2" w:rsidRPr="00C06DC5" w:rsidRDefault="00180AD2" w:rsidP="00180AD2">
      <w:pPr>
        <w:jc w:val="center"/>
        <w:rPr>
          <w:bCs/>
        </w:rPr>
      </w:pPr>
      <w:r>
        <w:rPr>
          <w:b/>
        </w:rPr>
        <w:lastRenderedPageBreak/>
        <w:t xml:space="preserve">                                                                                                                                                                                                     </w:t>
      </w:r>
      <w:r w:rsidRPr="00F172DC">
        <w:rPr>
          <w:bCs/>
        </w:rPr>
        <w:t>Specifikacijos 1 priedas</w:t>
      </w:r>
    </w:p>
    <w:p w14:paraId="2E6F0B5E" w14:textId="6685E599" w:rsidR="00180AD2" w:rsidRPr="00464D4F" w:rsidRDefault="00180AD2" w:rsidP="00A037E2"/>
    <w:p w14:paraId="7513D356" w14:textId="77777777" w:rsidR="00180AD2" w:rsidRPr="0075018F" w:rsidRDefault="00180AD2" w:rsidP="00180AD2">
      <w:pPr>
        <w:jc w:val="center"/>
        <w:rPr>
          <w:szCs w:val="24"/>
        </w:rPr>
      </w:pPr>
      <w:r w:rsidRPr="0075018F">
        <w:rPr>
          <w:szCs w:val="24"/>
        </w:rPr>
        <w:t xml:space="preserve">ATLIKTŲ VIETINIŲ KELIŲ </w:t>
      </w:r>
      <w:r>
        <w:rPr>
          <w:szCs w:val="24"/>
        </w:rPr>
        <w:t xml:space="preserve">IR GATVIŲ </w:t>
      </w:r>
      <w:r w:rsidRPr="0075018F">
        <w:rPr>
          <w:szCs w:val="24"/>
        </w:rPr>
        <w:t xml:space="preserve">PRIEŽIŪROS </w:t>
      </w:r>
      <w:r>
        <w:rPr>
          <w:szCs w:val="24"/>
        </w:rPr>
        <w:t>PASLAUGŲ</w:t>
      </w:r>
      <w:r w:rsidRPr="0075018F">
        <w:rPr>
          <w:szCs w:val="24"/>
        </w:rPr>
        <w:t xml:space="preserve"> </w:t>
      </w:r>
      <w:r>
        <w:rPr>
          <w:szCs w:val="24"/>
        </w:rPr>
        <w:t>ŽIEMĄ</w:t>
      </w:r>
      <w:r w:rsidRPr="0075018F">
        <w:rPr>
          <w:szCs w:val="24"/>
        </w:rPr>
        <w:t xml:space="preserve"> REGISTRACIJOS</w:t>
      </w:r>
    </w:p>
    <w:p w14:paraId="149F814E" w14:textId="77777777" w:rsidR="00180AD2" w:rsidRDefault="00180AD2" w:rsidP="00180AD2">
      <w:pPr>
        <w:jc w:val="center"/>
        <w:rPr>
          <w:bCs/>
          <w:szCs w:val="24"/>
        </w:rPr>
      </w:pPr>
      <w:r w:rsidRPr="00F172DC">
        <w:rPr>
          <w:bCs/>
          <w:szCs w:val="24"/>
        </w:rPr>
        <w:t>Ž I N I A R A Š T I S</w:t>
      </w:r>
    </w:p>
    <w:p w14:paraId="463058F0" w14:textId="77777777" w:rsidR="00180AD2" w:rsidRPr="00C06DC5" w:rsidRDefault="00180AD2" w:rsidP="00180AD2">
      <w:pPr>
        <w:jc w:val="center"/>
        <w:rPr>
          <w:bCs/>
          <w:szCs w:val="24"/>
        </w:rPr>
      </w:pPr>
    </w:p>
    <w:tbl>
      <w:tblPr>
        <w:tblW w:w="13892" w:type="dxa"/>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
        <w:gridCol w:w="5160"/>
        <w:gridCol w:w="992"/>
        <w:gridCol w:w="1701"/>
        <w:gridCol w:w="1134"/>
        <w:gridCol w:w="858"/>
        <w:gridCol w:w="1127"/>
        <w:gridCol w:w="1356"/>
        <w:gridCol w:w="1054"/>
      </w:tblGrid>
      <w:tr w:rsidR="00083671" w:rsidRPr="007D1759" w14:paraId="172BAED7" w14:textId="77777777" w:rsidTr="00DB709B">
        <w:trPr>
          <w:trHeight w:val="585"/>
        </w:trPr>
        <w:tc>
          <w:tcPr>
            <w:tcW w:w="510" w:type="dxa"/>
            <w:vMerge w:val="restart"/>
          </w:tcPr>
          <w:p w14:paraId="47D0D397" w14:textId="77777777" w:rsidR="00083671" w:rsidRPr="005211A1" w:rsidRDefault="00083671" w:rsidP="00625760">
            <w:pPr>
              <w:jc w:val="center"/>
              <w:rPr>
                <w:sz w:val="20"/>
                <w:szCs w:val="20"/>
              </w:rPr>
            </w:pPr>
            <w:r w:rsidRPr="005211A1">
              <w:rPr>
                <w:sz w:val="20"/>
                <w:szCs w:val="20"/>
              </w:rPr>
              <w:t>Eil. Nr.</w:t>
            </w:r>
          </w:p>
        </w:tc>
        <w:tc>
          <w:tcPr>
            <w:tcW w:w="5160" w:type="dxa"/>
            <w:vMerge w:val="restart"/>
          </w:tcPr>
          <w:p w14:paraId="315230FB" w14:textId="77777777" w:rsidR="00083671" w:rsidRPr="005211A1" w:rsidRDefault="00083671" w:rsidP="00625760">
            <w:pPr>
              <w:jc w:val="center"/>
              <w:rPr>
                <w:sz w:val="20"/>
                <w:szCs w:val="20"/>
              </w:rPr>
            </w:pPr>
            <w:r w:rsidRPr="005211A1">
              <w:rPr>
                <w:sz w:val="20"/>
                <w:szCs w:val="20"/>
              </w:rPr>
              <w:t>Kelio pavadinimas</w:t>
            </w:r>
          </w:p>
        </w:tc>
        <w:tc>
          <w:tcPr>
            <w:tcW w:w="992" w:type="dxa"/>
            <w:vMerge w:val="restart"/>
          </w:tcPr>
          <w:p w14:paraId="775C0E4A" w14:textId="77777777" w:rsidR="00083671" w:rsidRPr="005211A1" w:rsidRDefault="00083671" w:rsidP="00625760">
            <w:pPr>
              <w:jc w:val="center"/>
              <w:rPr>
                <w:sz w:val="20"/>
                <w:szCs w:val="20"/>
              </w:rPr>
            </w:pPr>
            <w:r w:rsidRPr="005211A1">
              <w:rPr>
                <w:sz w:val="20"/>
                <w:szCs w:val="20"/>
              </w:rPr>
              <w:t>Mato vnt.</w:t>
            </w:r>
          </w:p>
        </w:tc>
        <w:tc>
          <w:tcPr>
            <w:tcW w:w="1701" w:type="dxa"/>
            <w:vMerge w:val="restart"/>
          </w:tcPr>
          <w:p w14:paraId="219D2FB6" w14:textId="404CE8CA" w:rsidR="00083671" w:rsidRPr="005211A1" w:rsidRDefault="00083671" w:rsidP="00625760">
            <w:pPr>
              <w:jc w:val="center"/>
              <w:rPr>
                <w:sz w:val="20"/>
                <w:szCs w:val="20"/>
              </w:rPr>
            </w:pPr>
            <w:r w:rsidRPr="005211A1">
              <w:rPr>
                <w:sz w:val="20"/>
                <w:szCs w:val="20"/>
              </w:rPr>
              <w:t>Darbų  rūšies kodas</w:t>
            </w:r>
            <w:r w:rsidR="007F72FC" w:rsidRPr="005211A1">
              <w:rPr>
                <w:rFonts w:cs="Times New Roman"/>
                <w:sz w:val="20"/>
                <w:szCs w:val="20"/>
              </w:rPr>
              <w:t>¹</w:t>
            </w:r>
          </w:p>
        </w:tc>
        <w:tc>
          <w:tcPr>
            <w:tcW w:w="1134" w:type="dxa"/>
            <w:vMerge w:val="restart"/>
          </w:tcPr>
          <w:p w14:paraId="263C124A" w14:textId="77777777" w:rsidR="00083671" w:rsidRPr="005211A1" w:rsidRDefault="00083671" w:rsidP="00625760">
            <w:pPr>
              <w:jc w:val="center"/>
              <w:rPr>
                <w:sz w:val="20"/>
                <w:szCs w:val="20"/>
              </w:rPr>
            </w:pPr>
            <w:r w:rsidRPr="005211A1">
              <w:rPr>
                <w:sz w:val="20"/>
                <w:szCs w:val="20"/>
              </w:rPr>
              <w:t>Atliktų darbų apimtys</w:t>
            </w:r>
          </w:p>
        </w:tc>
        <w:tc>
          <w:tcPr>
            <w:tcW w:w="1985" w:type="dxa"/>
            <w:gridSpan w:val="2"/>
          </w:tcPr>
          <w:p w14:paraId="69966B0F" w14:textId="77777777" w:rsidR="00083671" w:rsidRPr="005211A1" w:rsidRDefault="00083671" w:rsidP="00625760">
            <w:pPr>
              <w:jc w:val="center"/>
              <w:rPr>
                <w:sz w:val="20"/>
                <w:szCs w:val="20"/>
              </w:rPr>
            </w:pPr>
            <w:r w:rsidRPr="005211A1">
              <w:rPr>
                <w:sz w:val="20"/>
                <w:szCs w:val="20"/>
              </w:rPr>
              <w:t>Parašai</w:t>
            </w:r>
          </w:p>
        </w:tc>
        <w:tc>
          <w:tcPr>
            <w:tcW w:w="1356" w:type="dxa"/>
            <w:vMerge w:val="restart"/>
          </w:tcPr>
          <w:p w14:paraId="4A9617E8" w14:textId="77777777" w:rsidR="00083671" w:rsidRPr="005211A1" w:rsidRDefault="00083671" w:rsidP="00625760">
            <w:pPr>
              <w:jc w:val="center"/>
              <w:rPr>
                <w:sz w:val="20"/>
                <w:szCs w:val="20"/>
              </w:rPr>
            </w:pPr>
            <w:r w:rsidRPr="005211A1">
              <w:rPr>
                <w:sz w:val="20"/>
                <w:szCs w:val="20"/>
              </w:rPr>
              <w:t>Data kada atlikti priežiūros darbai</w:t>
            </w:r>
          </w:p>
        </w:tc>
        <w:tc>
          <w:tcPr>
            <w:tcW w:w="1054" w:type="dxa"/>
            <w:vMerge w:val="restart"/>
          </w:tcPr>
          <w:p w14:paraId="7B2009FA" w14:textId="10946583" w:rsidR="00083671" w:rsidRPr="005211A1" w:rsidRDefault="00083671" w:rsidP="00892A2B">
            <w:pPr>
              <w:ind w:left="-58"/>
              <w:jc w:val="center"/>
              <w:rPr>
                <w:sz w:val="20"/>
                <w:szCs w:val="20"/>
              </w:rPr>
            </w:pPr>
            <w:r w:rsidRPr="005211A1">
              <w:rPr>
                <w:sz w:val="20"/>
                <w:szCs w:val="20"/>
              </w:rPr>
              <w:t>Meteorologinės sąlygos</w:t>
            </w:r>
            <w:r w:rsidR="00EA29DD">
              <w:rPr>
                <w:rFonts w:ascii="Aptos" w:hAnsi="Aptos"/>
                <w:sz w:val="20"/>
                <w:szCs w:val="20"/>
              </w:rPr>
              <w:t>²</w:t>
            </w:r>
          </w:p>
        </w:tc>
      </w:tr>
      <w:tr w:rsidR="00083671" w:rsidRPr="007D1759" w14:paraId="7B0FF5D7" w14:textId="77777777" w:rsidTr="00DB709B">
        <w:trPr>
          <w:trHeight w:val="370"/>
        </w:trPr>
        <w:tc>
          <w:tcPr>
            <w:tcW w:w="510" w:type="dxa"/>
            <w:vMerge/>
          </w:tcPr>
          <w:p w14:paraId="01DF1AB1" w14:textId="77777777" w:rsidR="00083671" w:rsidRPr="005211A1" w:rsidRDefault="00083671" w:rsidP="00625760">
            <w:pPr>
              <w:jc w:val="center"/>
              <w:rPr>
                <w:sz w:val="20"/>
                <w:szCs w:val="20"/>
              </w:rPr>
            </w:pPr>
          </w:p>
        </w:tc>
        <w:tc>
          <w:tcPr>
            <w:tcW w:w="5160" w:type="dxa"/>
            <w:vMerge/>
          </w:tcPr>
          <w:p w14:paraId="670FAEB2" w14:textId="77777777" w:rsidR="00083671" w:rsidRPr="005211A1" w:rsidRDefault="00083671" w:rsidP="00625760">
            <w:pPr>
              <w:jc w:val="center"/>
              <w:rPr>
                <w:sz w:val="20"/>
                <w:szCs w:val="20"/>
              </w:rPr>
            </w:pPr>
          </w:p>
        </w:tc>
        <w:tc>
          <w:tcPr>
            <w:tcW w:w="992" w:type="dxa"/>
            <w:vMerge/>
          </w:tcPr>
          <w:p w14:paraId="578E68FC" w14:textId="77777777" w:rsidR="00083671" w:rsidRPr="005211A1" w:rsidRDefault="00083671" w:rsidP="00625760">
            <w:pPr>
              <w:jc w:val="center"/>
              <w:rPr>
                <w:sz w:val="20"/>
                <w:szCs w:val="20"/>
              </w:rPr>
            </w:pPr>
          </w:p>
        </w:tc>
        <w:tc>
          <w:tcPr>
            <w:tcW w:w="1701" w:type="dxa"/>
            <w:vMerge/>
          </w:tcPr>
          <w:p w14:paraId="0D5E7FD7" w14:textId="77777777" w:rsidR="00083671" w:rsidRPr="005211A1" w:rsidRDefault="00083671" w:rsidP="00625760">
            <w:pPr>
              <w:jc w:val="center"/>
              <w:rPr>
                <w:sz w:val="20"/>
                <w:szCs w:val="20"/>
              </w:rPr>
            </w:pPr>
          </w:p>
        </w:tc>
        <w:tc>
          <w:tcPr>
            <w:tcW w:w="1134" w:type="dxa"/>
            <w:vMerge/>
          </w:tcPr>
          <w:p w14:paraId="7D5B0AFB" w14:textId="77777777" w:rsidR="00083671" w:rsidRPr="005211A1" w:rsidRDefault="00083671" w:rsidP="00625760">
            <w:pPr>
              <w:jc w:val="center"/>
              <w:rPr>
                <w:sz w:val="20"/>
                <w:szCs w:val="20"/>
              </w:rPr>
            </w:pPr>
          </w:p>
        </w:tc>
        <w:tc>
          <w:tcPr>
            <w:tcW w:w="858" w:type="dxa"/>
          </w:tcPr>
          <w:p w14:paraId="28C14203" w14:textId="77777777" w:rsidR="00083671" w:rsidRPr="005211A1" w:rsidRDefault="00083671" w:rsidP="00DB709B">
            <w:pPr>
              <w:ind w:left="-110"/>
              <w:jc w:val="center"/>
              <w:rPr>
                <w:sz w:val="20"/>
                <w:szCs w:val="20"/>
              </w:rPr>
            </w:pPr>
            <w:r w:rsidRPr="005211A1">
              <w:rPr>
                <w:sz w:val="20"/>
                <w:szCs w:val="20"/>
              </w:rPr>
              <w:t>Rangovo atstovo</w:t>
            </w:r>
          </w:p>
        </w:tc>
        <w:tc>
          <w:tcPr>
            <w:tcW w:w="1127" w:type="dxa"/>
          </w:tcPr>
          <w:p w14:paraId="190E2643" w14:textId="77777777" w:rsidR="00083671" w:rsidRPr="005211A1" w:rsidRDefault="00083671" w:rsidP="00892A2B">
            <w:pPr>
              <w:ind w:left="-115" w:right="-111"/>
              <w:jc w:val="center"/>
              <w:rPr>
                <w:sz w:val="20"/>
                <w:szCs w:val="20"/>
              </w:rPr>
            </w:pPr>
            <w:r w:rsidRPr="005211A1">
              <w:rPr>
                <w:sz w:val="20"/>
                <w:szCs w:val="20"/>
              </w:rPr>
              <w:t>Savivaldybės atstovo</w:t>
            </w:r>
          </w:p>
        </w:tc>
        <w:tc>
          <w:tcPr>
            <w:tcW w:w="1356" w:type="dxa"/>
            <w:vMerge/>
          </w:tcPr>
          <w:p w14:paraId="4EDEA285" w14:textId="77777777" w:rsidR="00083671" w:rsidRPr="005211A1" w:rsidRDefault="00083671" w:rsidP="00625760">
            <w:pPr>
              <w:jc w:val="center"/>
              <w:rPr>
                <w:sz w:val="20"/>
                <w:szCs w:val="20"/>
              </w:rPr>
            </w:pPr>
          </w:p>
        </w:tc>
        <w:tc>
          <w:tcPr>
            <w:tcW w:w="1054" w:type="dxa"/>
            <w:vMerge/>
          </w:tcPr>
          <w:p w14:paraId="4E0D9B69" w14:textId="77777777" w:rsidR="00083671" w:rsidRPr="005211A1" w:rsidRDefault="00083671" w:rsidP="00625760">
            <w:pPr>
              <w:jc w:val="center"/>
              <w:rPr>
                <w:sz w:val="20"/>
                <w:szCs w:val="20"/>
              </w:rPr>
            </w:pPr>
          </w:p>
        </w:tc>
      </w:tr>
      <w:tr w:rsidR="00083671" w:rsidRPr="007D1759" w14:paraId="76E68A49" w14:textId="77777777" w:rsidTr="00DB709B">
        <w:trPr>
          <w:trHeight w:val="222"/>
        </w:trPr>
        <w:tc>
          <w:tcPr>
            <w:tcW w:w="510" w:type="dxa"/>
          </w:tcPr>
          <w:p w14:paraId="2E572C1F" w14:textId="77777777" w:rsidR="00083671" w:rsidRPr="005211A1" w:rsidRDefault="00083671" w:rsidP="00241A2E">
            <w:pPr>
              <w:jc w:val="center"/>
              <w:rPr>
                <w:sz w:val="20"/>
                <w:szCs w:val="20"/>
              </w:rPr>
            </w:pPr>
            <w:r w:rsidRPr="005211A1">
              <w:rPr>
                <w:sz w:val="20"/>
                <w:szCs w:val="20"/>
              </w:rPr>
              <w:t>1</w:t>
            </w:r>
          </w:p>
        </w:tc>
        <w:tc>
          <w:tcPr>
            <w:tcW w:w="5160" w:type="dxa"/>
          </w:tcPr>
          <w:p w14:paraId="61447435" w14:textId="77777777" w:rsidR="00083671" w:rsidRPr="005211A1" w:rsidRDefault="00083671" w:rsidP="00241A2E">
            <w:pPr>
              <w:jc w:val="center"/>
              <w:rPr>
                <w:sz w:val="20"/>
                <w:szCs w:val="20"/>
              </w:rPr>
            </w:pPr>
            <w:r w:rsidRPr="005211A1">
              <w:rPr>
                <w:sz w:val="20"/>
                <w:szCs w:val="20"/>
              </w:rPr>
              <w:t>2</w:t>
            </w:r>
          </w:p>
        </w:tc>
        <w:tc>
          <w:tcPr>
            <w:tcW w:w="992" w:type="dxa"/>
          </w:tcPr>
          <w:p w14:paraId="1536DEFB" w14:textId="52A55A64" w:rsidR="00083671" w:rsidRPr="005211A1" w:rsidRDefault="00083671" w:rsidP="00241A2E">
            <w:pPr>
              <w:jc w:val="center"/>
              <w:rPr>
                <w:sz w:val="20"/>
                <w:szCs w:val="20"/>
              </w:rPr>
            </w:pPr>
            <w:r w:rsidRPr="005211A1">
              <w:rPr>
                <w:sz w:val="20"/>
                <w:szCs w:val="20"/>
              </w:rPr>
              <w:t>3</w:t>
            </w:r>
          </w:p>
        </w:tc>
        <w:tc>
          <w:tcPr>
            <w:tcW w:w="1701" w:type="dxa"/>
          </w:tcPr>
          <w:p w14:paraId="7514F8AE" w14:textId="32C3D099" w:rsidR="00083671" w:rsidRPr="005211A1" w:rsidRDefault="00083671" w:rsidP="00241A2E">
            <w:pPr>
              <w:jc w:val="center"/>
              <w:rPr>
                <w:sz w:val="20"/>
                <w:szCs w:val="20"/>
              </w:rPr>
            </w:pPr>
            <w:r w:rsidRPr="005211A1">
              <w:rPr>
                <w:sz w:val="20"/>
                <w:szCs w:val="20"/>
              </w:rPr>
              <w:t>4</w:t>
            </w:r>
          </w:p>
        </w:tc>
        <w:tc>
          <w:tcPr>
            <w:tcW w:w="1134" w:type="dxa"/>
          </w:tcPr>
          <w:p w14:paraId="40951F93" w14:textId="5F76A420" w:rsidR="00083671" w:rsidRPr="005211A1" w:rsidRDefault="00083671" w:rsidP="00241A2E">
            <w:pPr>
              <w:jc w:val="center"/>
              <w:rPr>
                <w:sz w:val="20"/>
                <w:szCs w:val="20"/>
              </w:rPr>
            </w:pPr>
            <w:r w:rsidRPr="005211A1">
              <w:rPr>
                <w:sz w:val="20"/>
                <w:szCs w:val="20"/>
              </w:rPr>
              <w:t>5</w:t>
            </w:r>
          </w:p>
        </w:tc>
        <w:tc>
          <w:tcPr>
            <w:tcW w:w="858" w:type="dxa"/>
          </w:tcPr>
          <w:p w14:paraId="33E927B0" w14:textId="7887E1A5" w:rsidR="00083671" w:rsidRPr="005211A1" w:rsidRDefault="00083671" w:rsidP="00241A2E">
            <w:pPr>
              <w:jc w:val="center"/>
              <w:rPr>
                <w:sz w:val="20"/>
                <w:szCs w:val="20"/>
              </w:rPr>
            </w:pPr>
            <w:r w:rsidRPr="005211A1">
              <w:rPr>
                <w:sz w:val="20"/>
                <w:szCs w:val="20"/>
              </w:rPr>
              <w:t>6</w:t>
            </w:r>
          </w:p>
        </w:tc>
        <w:tc>
          <w:tcPr>
            <w:tcW w:w="1127" w:type="dxa"/>
          </w:tcPr>
          <w:p w14:paraId="12A46A40" w14:textId="653AEC16" w:rsidR="00083671" w:rsidRPr="005211A1" w:rsidRDefault="00083671" w:rsidP="00241A2E">
            <w:pPr>
              <w:jc w:val="center"/>
              <w:rPr>
                <w:sz w:val="20"/>
                <w:szCs w:val="20"/>
              </w:rPr>
            </w:pPr>
            <w:r w:rsidRPr="005211A1">
              <w:rPr>
                <w:sz w:val="20"/>
                <w:szCs w:val="20"/>
              </w:rPr>
              <w:t>7</w:t>
            </w:r>
          </w:p>
        </w:tc>
        <w:tc>
          <w:tcPr>
            <w:tcW w:w="1356" w:type="dxa"/>
          </w:tcPr>
          <w:p w14:paraId="488CCE86" w14:textId="65049A2E" w:rsidR="00083671" w:rsidRPr="005211A1" w:rsidRDefault="00083671" w:rsidP="00241A2E">
            <w:pPr>
              <w:jc w:val="center"/>
              <w:rPr>
                <w:sz w:val="20"/>
                <w:szCs w:val="20"/>
              </w:rPr>
            </w:pPr>
            <w:r w:rsidRPr="005211A1">
              <w:rPr>
                <w:sz w:val="20"/>
                <w:szCs w:val="20"/>
              </w:rPr>
              <w:t>8</w:t>
            </w:r>
          </w:p>
        </w:tc>
        <w:tc>
          <w:tcPr>
            <w:tcW w:w="1054" w:type="dxa"/>
          </w:tcPr>
          <w:p w14:paraId="5CDBCA23" w14:textId="7C5DBC8E" w:rsidR="00083671" w:rsidRPr="005211A1" w:rsidRDefault="00083671" w:rsidP="00241A2E">
            <w:pPr>
              <w:jc w:val="center"/>
              <w:rPr>
                <w:sz w:val="20"/>
                <w:szCs w:val="20"/>
              </w:rPr>
            </w:pPr>
            <w:r w:rsidRPr="005211A1">
              <w:rPr>
                <w:sz w:val="20"/>
                <w:szCs w:val="20"/>
              </w:rPr>
              <w:t>9</w:t>
            </w:r>
          </w:p>
        </w:tc>
      </w:tr>
      <w:tr w:rsidR="00083671" w:rsidRPr="007D1759" w14:paraId="6FC8B39D" w14:textId="77777777" w:rsidTr="00DB709B">
        <w:trPr>
          <w:trHeight w:val="737"/>
        </w:trPr>
        <w:tc>
          <w:tcPr>
            <w:tcW w:w="510" w:type="dxa"/>
          </w:tcPr>
          <w:p w14:paraId="0554101A" w14:textId="1825D9BD" w:rsidR="00083671" w:rsidRPr="005211A1" w:rsidRDefault="00556C1E" w:rsidP="00241A2E">
            <w:pPr>
              <w:jc w:val="center"/>
              <w:rPr>
                <w:sz w:val="20"/>
                <w:szCs w:val="20"/>
              </w:rPr>
            </w:pPr>
            <w:r w:rsidRPr="005211A1">
              <w:rPr>
                <w:sz w:val="20"/>
                <w:szCs w:val="20"/>
              </w:rPr>
              <w:t>1.</w:t>
            </w:r>
          </w:p>
        </w:tc>
        <w:tc>
          <w:tcPr>
            <w:tcW w:w="5160" w:type="dxa"/>
          </w:tcPr>
          <w:p w14:paraId="04FA7969" w14:textId="77777777" w:rsidR="00083671" w:rsidRPr="005211A1" w:rsidRDefault="00083671" w:rsidP="00241A2E">
            <w:pPr>
              <w:jc w:val="center"/>
              <w:rPr>
                <w:sz w:val="20"/>
                <w:szCs w:val="20"/>
              </w:rPr>
            </w:pPr>
          </w:p>
        </w:tc>
        <w:tc>
          <w:tcPr>
            <w:tcW w:w="992" w:type="dxa"/>
          </w:tcPr>
          <w:p w14:paraId="56B4008C" w14:textId="77777777" w:rsidR="00083671" w:rsidRPr="005211A1" w:rsidRDefault="00083671" w:rsidP="00241A2E">
            <w:pPr>
              <w:jc w:val="center"/>
              <w:rPr>
                <w:sz w:val="20"/>
                <w:szCs w:val="20"/>
              </w:rPr>
            </w:pPr>
          </w:p>
        </w:tc>
        <w:tc>
          <w:tcPr>
            <w:tcW w:w="1701" w:type="dxa"/>
          </w:tcPr>
          <w:p w14:paraId="5285E6FB" w14:textId="77777777" w:rsidR="00083671" w:rsidRPr="005211A1" w:rsidRDefault="00083671" w:rsidP="00241A2E">
            <w:pPr>
              <w:jc w:val="center"/>
              <w:rPr>
                <w:sz w:val="20"/>
                <w:szCs w:val="20"/>
              </w:rPr>
            </w:pPr>
          </w:p>
        </w:tc>
        <w:tc>
          <w:tcPr>
            <w:tcW w:w="1134" w:type="dxa"/>
          </w:tcPr>
          <w:p w14:paraId="75FB0924" w14:textId="77777777" w:rsidR="00083671" w:rsidRPr="005211A1" w:rsidRDefault="00083671" w:rsidP="00241A2E">
            <w:pPr>
              <w:jc w:val="center"/>
              <w:rPr>
                <w:sz w:val="20"/>
                <w:szCs w:val="20"/>
              </w:rPr>
            </w:pPr>
          </w:p>
        </w:tc>
        <w:tc>
          <w:tcPr>
            <w:tcW w:w="858" w:type="dxa"/>
          </w:tcPr>
          <w:p w14:paraId="3A9AA1BD" w14:textId="77777777" w:rsidR="00083671" w:rsidRPr="005211A1" w:rsidRDefault="00083671" w:rsidP="00241A2E">
            <w:pPr>
              <w:jc w:val="center"/>
              <w:rPr>
                <w:sz w:val="20"/>
                <w:szCs w:val="20"/>
              </w:rPr>
            </w:pPr>
          </w:p>
        </w:tc>
        <w:tc>
          <w:tcPr>
            <w:tcW w:w="1127" w:type="dxa"/>
          </w:tcPr>
          <w:p w14:paraId="593BACA5" w14:textId="77777777" w:rsidR="00083671" w:rsidRPr="005211A1" w:rsidRDefault="00083671" w:rsidP="00241A2E">
            <w:pPr>
              <w:jc w:val="center"/>
              <w:rPr>
                <w:sz w:val="20"/>
                <w:szCs w:val="20"/>
              </w:rPr>
            </w:pPr>
          </w:p>
        </w:tc>
        <w:tc>
          <w:tcPr>
            <w:tcW w:w="1356" w:type="dxa"/>
          </w:tcPr>
          <w:p w14:paraId="615B1FBD" w14:textId="77777777" w:rsidR="00083671" w:rsidRPr="005211A1" w:rsidRDefault="00083671" w:rsidP="00241A2E">
            <w:pPr>
              <w:jc w:val="center"/>
              <w:rPr>
                <w:sz w:val="20"/>
                <w:szCs w:val="20"/>
              </w:rPr>
            </w:pPr>
          </w:p>
        </w:tc>
        <w:tc>
          <w:tcPr>
            <w:tcW w:w="1054" w:type="dxa"/>
          </w:tcPr>
          <w:p w14:paraId="7FDD81C7" w14:textId="77777777" w:rsidR="00083671" w:rsidRPr="005211A1" w:rsidRDefault="00083671" w:rsidP="00241A2E">
            <w:pPr>
              <w:jc w:val="center"/>
              <w:rPr>
                <w:sz w:val="20"/>
                <w:szCs w:val="20"/>
              </w:rPr>
            </w:pPr>
          </w:p>
        </w:tc>
      </w:tr>
      <w:tr w:rsidR="00083671" w:rsidRPr="007D1759" w14:paraId="06014859" w14:textId="77777777" w:rsidTr="00DB709B">
        <w:trPr>
          <w:trHeight w:val="737"/>
        </w:trPr>
        <w:tc>
          <w:tcPr>
            <w:tcW w:w="510" w:type="dxa"/>
          </w:tcPr>
          <w:p w14:paraId="019F85DA" w14:textId="61A39307" w:rsidR="00083671" w:rsidRPr="005211A1" w:rsidRDefault="00556C1E" w:rsidP="00241A2E">
            <w:pPr>
              <w:jc w:val="center"/>
              <w:rPr>
                <w:sz w:val="20"/>
                <w:szCs w:val="20"/>
              </w:rPr>
            </w:pPr>
            <w:r w:rsidRPr="005211A1">
              <w:rPr>
                <w:sz w:val="20"/>
                <w:szCs w:val="20"/>
              </w:rPr>
              <w:t>2.</w:t>
            </w:r>
          </w:p>
        </w:tc>
        <w:tc>
          <w:tcPr>
            <w:tcW w:w="5160" w:type="dxa"/>
          </w:tcPr>
          <w:p w14:paraId="5FDE9A64" w14:textId="77777777" w:rsidR="00083671" w:rsidRPr="005211A1" w:rsidRDefault="00083671" w:rsidP="00241A2E">
            <w:pPr>
              <w:jc w:val="center"/>
              <w:rPr>
                <w:sz w:val="20"/>
                <w:szCs w:val="20"/>
              </w:rPr>
            </w:pPr>
          </w:p>
        </w:tc>
        <w:tc>
          <w:tcPr>
            <w:tcW w:w="992" w:type="dxa"/>
          </w:tcPr>
          <w:p w14:paraId="76FC0A56" w14:textId="77777777" w:rsidR="00083671" w:rsidRPr="005211A1" w:rsidRDefault="00083671" w:rsidP="00241A2E">
            <w:pPr>
              <w:jc w:val="center"/>
              <w:rPr>
                <w:sz w:val="20"/>
                <w:szCs w:val="20"/>
              </w:rPr>
            </w:pPr>
          </w:p>
        </w:tc>
        <w:tc>
          <w:tcPr>
            <w:tcW w:w="1701" w:type="dxa"/>
          </w:tcPr>
          <w:p w14:paraId="3E25709D" w14:textId="77777777" w:rsidR="00083671" w:rsidRPr="005211A1" w:rsidRDefault="00083671" w:rsidP="00241A2E">
            <w:pPr>
              <w:jc w:val="center"/>
              <w:rPr>
                <w:sz w:val="20"/>
                <w:szCs w:val="20"/>
              </w:rPr>
            </w:pPr>
          </w:p>
        </w:tc>
        <w:tc>
          <w:tcPr>
            <w:tcW w:w="1134" w:type="dxa"/>
          </w:tcPr>
          <w:p w14:paraId="3D5E1C1D" w14:textId="77777777" w:rsidR="00083671" w:rsidRPr="005211A1" w:rsidRDefault="00083671" w:rsidP="00241A2E">
            <w:pPr>
              <w:jc w:val="center"/>
              <w:rPr>
                <w:sz w:val="20"/>
                <w:szCs w:val="20"/>
              </w:rPr>
            </w:pPr>
          </w:p>
        </w:tc>
        <w:tc>
          <w:tcPr>
            <w:tcW w:w="858" w:type="dxa"/>
          </w:tcPr>
          <w:p w14:paraId="5E695FA5" w14:textId="77777777" w:rsidR="00083671" w:rsidRPr="005211A1" w:rsidRDefault="00083671" w:rsidP="00241A2E">
            <w:pPr>
              <w:jc w:val="center"/>
              <w:rPr>
                <w:sz w:val="20"/>
                <w:szCs w:val="20"/>
              </w:rPr>
            </w:pPr>
          </w:p>
        </w:tc>
        <w:tc>
          <w:tcPr>
            <w:tcW w:w="1127" w:type="dxa"/>
          </w:tcPr>
          <w:p w14:paraId="0B87385A" w14:textId="77777777" w:rsidR="00083671" w:rsidRPr="005211A1" w:rsidRDefault="00083671" w:rsidP="00241A2E">
            <w:pPr>
              <w:jc w:val="center"/>
              <w:rPr>
                <w:sz w:val="20"/>
                <w:szCs w:val="20"/>
              </w:rPr>
            </w:pPr>
          </w:p>
        </w:tc>
        <w:tc>
          <w:tcPr>
            <w:tcW w:w="1356" w:type="dxa"/>
          </w:tcPr>
          <w:p w14:paraId="5D898E63" w14:textId="77777777" w:rsidR="00083671" w:rsidRPr="005211A1" w:rsidRDefault="00083671" w:rsidP="00241A2E">
            <w:pPr>
              <w:jc w:val="center"/>
              <w:rPr>
                <w:sz w:val="20"/>
                <w:szCs w:val="20"/>
              </w:rPr>
            </w:pPr>
          </w:p>
        </w:tc>
        <w:tc>
          <w:tcPr>
            <w:tcW w:w="1054" w:type="dxa"/>
          </w:tcPr>
          <w:p w14:paraId="012866ED" w14:textId="77777777" w:rsidR="00083671" w:rsidRPr="005211A1" w:rsidRDefault="00083671" w:rsidP="00241A2E">
            <w:pPr>
              <w:jc w:val="center"/>
              <w:rPr>
                <w:sz w:val="20"/>
                <w:szCs w:val="20"/>
              </w:rPr>
            </w:pPr>
          </w:p>
        </w:tc>
      </w:tr>
      <w:tr w:rsidR="00083671" w:rsidRPr="007D1759" w14:paraId="4B7BBAFB" w14:textId="77777777" w:rsidTr="00DB709B">
        <w:trPr>
          <w:trHeight w:val="322"/>
        </w:trPr>
        <w:tc>
          <w:tcPr>
            <w:tcW w:w="510" w:type="dxa"/>
          </w:tcPr>
          <w:p w14:paraId="7A414549" w14:textId="1A1630B5" w:rsidR="00083671" w:rsidRPr="005211A1" w:rsidRDefault="00556C1E" w:rsidP="00241A2E">
            <w:pPr>
              <w:jc w:val="center"/>
              <w:rPr>
                <w:sz w:val="20"/>
                <w:szCs w:val="20"/>
              </w:rPr>
            </w:pPr>
            <w:r w:rsidRPr="005211A1">
              <w:rPr>
                <w:sz w:val="20"/>
                <w:szCs w:val="20"/>
              </w:rPr>
              <w:t>3.</w:t>
            </w:r>
          </w:p>
        </w:tc>
        <w:tc>
          <w:tcPr>
            <w:tcW w:w="5160" w:type="dxa"/>
          </w:tcPr>
          <w:p w14:paraId="350C0DBE" w14:textId="77777777" w:rsidR="00083671" w:rsidRPr="005211A1" w:rsidRDefault="00083671" w:rsidP="00241A2E">
            <w:pPr>
              <w:jc w:val="center"/>
              <w:rPr>
                <w:sz w:val="20"/>
                <w:szCs w:val="20"/>
              </w:rPr>
            </w:pPr>
          </w:p>
        </w:tc>
        <w:tc>
          <w:tcPr>
            <w:tcW w:w="992" w:type="dxa"/>
          </w:tcPr>
          <w:p w14:paraId="2FE7F810" w14:textId="77777777" w:rsidR="00083671" w:rsidRPr="005211A1" w:rsidRDefault="00083671" w:rsidP="00241A2E">
            <w:pPr>
              <w:jc w:val="center"/>
              <w:rPr>
                <w:sz w:val="20"/>
                <w:szCs w:val="20"/>
              </w:rPr>
            </w:pPr>
          </w:p>
        </w:tc>
        <w:tc>
          <w:tcPr>
            <w:tcW w:w="1701" w:type="dxa"/>
          </w:tcPr>
          <w:p w14:paraId="71243AE0" w14:textId="77777777" w:rsidR="00083671" w:rsidRPr="005211A1" w:rsidRDefault="00083671" w:rsidP="00241A2E">
            <w:pPr>
              <w:jc w:val="center"/>
              <w:rPr>
                <w:sz w:val="20"/>
                <w:szCs w:val="20"/>
              </w:rPr>
            </w:pPr>
          </w:p>
        </w:tc>
        <w:tc>
          <w:tcPr>
            <w:tcW w:w="1134" w:type="dxa"/>
          </w:tcPr>
          <w:p w14:paraId="15F3A501" w14:textId="77777777" w:rsidR="00083671" w:rsidRPr="005211A1" w:rsidRDefault="00083671" w:rsidP="00241A2E">
            <w:pPr>
              <w:jc w:val="center"/>
              <w:rPr>
                <w:sz w:val="20"/>
                <w:szCs w:val="20"/>
              </w:rPr>
            </w:pPr>
          </w:p>
        </w:tc>
        <w:tc>
          <w:tcPr>
            <w:tcW w:w="858" w:type="dxa"/>
          </w:tcPr>
          <w:p w14:paraId="3F0DD421" w14:textId="77777777" w:rsidR="00083671" w:rsidRPr="005211A1" w:rsidRDefault="00083671" w:rsidP="00241A2E">
            <w:pPr>
              <w:jc w:val="center"/>
              <w:rPr>
                <w:sz w:val="20"/>
                <w:szCs w:val="20"/>
              </w:rPr>
            </w:pPr>
          </w:p>
        </w:tc>
        <w:tc>
          <w:tcPr>
            <w:tcW w:w="1127" w:type="dxa"/>
          </w:tcPr>
          <w:p w14:paraId="108FDBBE" w14:textId="77777777" w:rsidR="00083671" w:rsidRPr="005211A1" w:rsidRDefault="00083671" w:rsidP="00241A2E">
            <w:pPr>
              <w:jc w:val="center"/>
              <w:rPr>
                <w:sz w:val="20"/>
                <w:szCs w:val="20"/>
              </w:rPr>
            </w:pPr>
          </w:p>
        </w:tc>
        <w:tc>
          <w:tcPr>
            <w:tcW w:w="1356" w:type="dxa"/>
          </w:tcPr>
          <w:p w14:paraId="79EDD51F" w14:textId="77777777" w:rsidR="00083671" w:rsidRPr="005211A1" w:rsidRDefault="00083671" w:rsidP="00241A2E">
            <w:pPr>
              <w:jc w:val="center"/>
              <w:rPr>
                <w:sz w:val="20"/>
                <w:szCs w:val="20"/>
              </w:rPr>
            </w:pPr>
          </w:p>
        </w:tc>
        <w:tc>
          <w:tcPr>
            <w:tcW w:w="1054" w:type="dxa"/>
          </w:tcPr>
          <w:p w14:paraId="341602F2" w14:textId="77777777" w:rsidR="00083671" w:rsidRPr="005211A1" w:rsidRDefault="00083671" w:rsidP="00241A2E">
            <w:pPr>
              <w:jc w:val="center"/>
              <w:rPr>
                <w:sz w:val="20"/>
                <w:szCs w:val="20"/>
              </w:rPr>
            </w:pPr>
          </w:p>
        </w:tc>
      </w:tr>
      <w:tr w:rsidR="00C96A7B" w:rsidRPr="007D1759" w14:paraId="7F5101CB" w14:textId="77777777" w:rsidTr="00DB709B">
        <w:trPr>
          <w:trHeight w:val="322"/>
        </w:trPr>
        <w:tc>
          <w:tcPr>
            <w:tcW w:w="510" w:type="dxa"/>
          </w:tcPr>
          <w:p w14:paraId="17BE606C" w14:textId="445735B6" w:rsidR="00C96A7B" w:rsidRPr="005211A1" w:rsidRDefault="00C96A7B" w:rsidP="00241A2E">
            <w:pPr>
              <w:jc w:val="center"/>
              <w:rPr>
                <w:sz w:val="20"/>
                <w:szCs w:val="20"/>
              </w:rPr>
            </w:pPr>
            <w:r w:rsidRPr="005211A1">
              <w:rPr>
                <w:sz w:val="20"/>
                <w:szCs w:val="20"/>
              </w:rPr>
              <w:t>...</w:t>
            </w:r>
          </w:p>
        </w:tc>
        <w:tc>
          <w:tcPr>
            <w:tcW w:w="5160" w:type="dxa"/>
          </w:tcPr>
          <w:p w14:paraId="7D85BD3D" w14:textId="77777777" w:rsidR="00C96A7B" w:rsidRPr="005211A1" w:rsidRDefault="00C96A7B" w:rsidP="00241A2E">
            <w:pPr>
              <w:jc w:val="center"/>
              <w:rPr>
                <w:sz w:val="20"/>
                <w:szCs w:val="20"/>
              </w:rPr>
            </w:pPr>
          </w:p>
        </w:tc>
        <w:tc>
          <w:tcPr>
            <w:tcW w:w="992" w:type="dxa"/>
          </w:tcPr>
          <w:p w14:paraId="0EB9BB3C" w14:textId="77777777" w:rsidR="00C96A7B" w:rsidRPr="005211A1" w:rsidRDefault="00C96A7B" w:rsidP="00241A2E">
            <w:pPr>
              <w:jc w:val="center"/>
              <w:rPr>
                <w:sz w:val="20"/>
                <w:szCs w:val="20"/>
              </w:rPr>
            </w:pPr>
          </w:p>
        </w:tc>
        <w:tc>
          <w:tcPr>
            <w:tcW w:w="1701" w:type="dxa"/>
          </w:tcPr>
          <w:p w14:paraId="065099D5" w14:textId="77777777" w:rsidR="00C96A7B" w:rsidRPr="005211A1" w:rsidRDefault="00C96A7B" w:rsidP="00241A2E">
            <w:pPr>
              <w:jc w:val="center"/>
              <w:rPr>
                <w:sz w:val="20"/>
                <w:szCs w:val="20"/>
              </w:rPr>
            </w:pPr>
          </w:p>
        </w:tc>
        <w:tc>
          <w:tcPr>
            <w:tcW w:w="1134" w:type="dxa"/>
          </w:tcPr>
          <w:p w14:paraId="5D2A3A39" w14:textId="77777777" w:rsidR="00C96A7B" w:rsidRPr="005211A1" w:rsidRDefault="00C96A7B" w:rsidP="00241A2E">
            <w:pPr>
              <w:jc w:val="center"/>
              <w:rPr>
                <w:sz w:val="20"/>
                <w:szCs w:val="20"/>
              </w:rPr>
            </w:pPr>
          </w:p>
        </w:tc>
        <w:tc>
          <w:tcPr>
            <w:tcW w:w="858" w:type="dxa"/>
          </w:tcPr>
          <w:p w14:paraId="38087F3D" w14:textId="77777777" w:rsidR="00C96A7B" w:rsidRPr="005211A1" w:rsidRDefault="00C96A7B" w:rsidP="00241A2E">
            <w:pPr>
              <w:jc w:val="center"/>
              <w:rPr>
                <w:sz w:val="20"/>
                <w:szCs w:val="20"/>
              </w:rPr>
            </w:pPr>
          </w:p>
        </w:tc>
        <w:tc>
          <w:tcPr>
            <w:tcW w:w="1127" w:type="dxa"/>
          </w:tcPr>
          <w:p w14:paraId="39061B88" w14:textId="77777777" w:rsidR="00C96A7B" w:rsidRPr="005211A1" w:rsidRDefault="00C96A7B" w:rsidP="00241A2E">
            <w:pPr>
              <w:jc w:val="center"/>
              <w:rPr>
                <w:sz w:val="20"/>
                <w:szCs w:val="20"/>
              </w:rPr>
            </w:pPr>
          </w:p>
        </w:tc>
        <w:tc>
          <w:tcPr>
            <w:tcW w:w="1356" w:type="dxa"/>
          </w:tcPr>
          <w:p w14:paraId="3A5AF81D" w14:textId="77777777" w:rsidR="00C96A7B" w:rsidRPr="005211A1" w:rsidRDefault="00C96A7B" w:rsidP="00241A2E">
            <w:pPr>
              <w:jc w:val="center"/>
              <w:rPr>
                <w:sz w:val="20"/>
                <w:szCs w:val="20"/>
              </w:rPr>
            </w:pPr>
          </w:p>
        </w:tc>
        <w:tc>
          <w:tcPr>
            <w:tcW w:w="1054" w:type="dxa"/>
          </w:tcPr>
          <w:p w14:paraId="4EED43DB" w14:textId="77777777" w:rsidR="00C96A7B" w:rsidRPr="005211A1" w:rsidRDefault="00C96A7B" w:rsidP="00241A2E">
            <w:pPr>
              <w:jc w:val="center"/>
              <w:rPr>
                <w:sz w:val="20"/>
                <w:szCs w:val="20"/>
              </w:rPr>
            </w:pPr>
          </w:p>
        </w:tc>
      </w:tr>
    </w:tbl>
    <w:p w14:paraId="7B55F30E" w14:textId="77777777" w:rsidR="00180AD2" w:rsidRDefault="00180AD2" w:rsidP="00180AD2">
      <w:pPr>
        <w:jc w:val="both"/>
      </w:pPr>
    </w:p>
    <w:p w14:paraId="7CF79659" w14:textId="66E6CB76" w:rsidR="00A037E2" w:rsidRDefault="007F72FC" w:rsidP="007F72FC">
      <w:pPr>
        <w:spacing w:after="0" w:line="240" w:lineRule="auto"/>
        <w:jc w:val="both"/>
        <w:rPr>
          <w:rFonts w:cs="Times New Roman"/>
        </w:rPr>
      </w:pPr>
      <w:r>
        <w:rPr>
          <w:rFonts w:cs="Times New Roman"/>
        </w:rPr>
        <w:t>¹</w:t>
      </w:r>
      <w:r w:rsidR="00A037E2" w:rsidRPr="00A037E2">
        <w:rPr>
          <w:rFonts w:cs="Times New Roman"/>
          <w:sz w:val="20"/>
          <w:szCs w:val="20"/>
        </w:rPr>
        <w:t>Darbų rūšies kodai:</w:t>
      </w:r>
    </w:p>
    <w:p w14:paraId="2168DB8A" w14:textId="52803193" w:rsidR="00180AD2" w:rsidRPr="007F72FC" w:rsidRDefault="00A037E2" w:rsidP="007F72FC">
      <w:pPr>
        <w:spacing w:after="0" w:line="240" w:lineRule="auto"/>
        <w:jc w:val="both"/>
        <w:rPr>
          <w:rFonts w:cs="Times New Roman"/>
          <w:sz w:val="20"/>
          <w:szCs w:val="20"/>
        </w:rPr>
      </w:pPr>
      <w:r>
        <w:rPr>
          <w:rFonts w:cs="Times New Roman"/>
          <w:sz w:val="20"/>
          <w:szCs w:val="20"/>
        </w:rPr>
        <w:t xml:space="preserve"> </w:t>
      </w:r>
      <w:r w:rsidR="007F72FC" w:rsidRPr="007F72FC">
        <w:rPr>
          <w:rFonts w:cs="Times New Roman"/>
          <w:sz w:val="20"/>
          <w:szCs w:val="20"/>
        </w:rPr>
        <w:t>D1- Sniego valymas nuo kelių ir gatvių</w:t>
      </w:r>
      <w:r w:rsidR="00FA3D08">
        <w:rPr>
          <w:rFonts w:cs="Times New Roman"/>
          <w:sz w:val="20"/>
          <w:szCs w:val="20"/>
        </w:rPr>
        <w:t>, 1000 m2</w:t>
      </w:r>
      <w:r>
        <w:rPr>
          <w:rFonts w:cs="Times New Roman"/>
          <w:sz w:val="20"/>
          <w:szCs w:val="20"/>
        </w:rPr>
        <w:t>;</w:t>
      </w:r>
    </w:p>
    <w:p w14:paraId="4A612027" w14:textId="0CC6029A" w:rsidR="00FA3D08" w:rsidRPr="001B0FD9" w:rsidRDefault="00A037E2" w:rsidP="007F72FC">
      <w:pPr>
        <w:spacing w:after="0" w:line="240" w:lineRule="auto"/>
        <w:jc w:val="both"/>
        <w:rPr>
          <w:rFonts w:cs="Times New Roman"/>
          <w:color w:val="EE0000"/>
          <w:sz w:val="20"/>
          <w:szCs w:val="20"/>
          <w:lang w:eastAsia="lt-LT"/>
        </w:rPr>
      </w:pPr>
      <w:r>
        <w:rPr>
          <w:rFonts w:cs="Times New Roman"/>
          <w:color w:val="000000"/>
          <w:sz w:val="20"/>
          <w:szCs w:val="20"/>
          <w:lang w:eastAsia="lt-LT"/>
        </w:rPr>
        <w:t xml:space="preserve"> </w:t>
      </w:r>
      <w:r w:rsidR="007F72FC" w:rsidRPr="001B0FD9">
        <w:rPr>
          <w:rFonts w:cs="Times New Roman"/>
          <w:sz w:val="20"/>
          <w:szCs w:val="20"/>
          <w:lang w:eastAsia="lt-LT"/>
        </w:rPr>
        <w:t>D2-Druskų ir smėlio mišinio barstymas, kai barstymo norma iki 200 kg/1000 m2 (druskos ir smėlio santykis</w:t>
      </w:r>
      <w:r w:rsidR="001B0FD9" w:rsidRPr="001B0FD9">
        <w:rPr>
          <w:rFonts w:cs="Times New Roman"/>
          <w:sz w:val="20"/>
          <w:szCs w:val="20"/>
          <w:lang w:eastAsia="lt-LT"/>
        </w:rPr>
        <w:t xml:space="preserve"> </w:t>
      </w:r>
      <w:r w:rsidR="007F72FC" w:rsidRPr="001B0FD9">
        <w:rPr>
          <w:rFonts w:cs="Times New Roman"/>
          <w:sz w:val="20"/>
          <w:szCs w:val="20"/>
          <w:lang w:eastAsia="lt-LT"/>
        </w:rPr>
        <w:t>1:3)</w:t>
      </w:r>
      <w:r w:rsidR="00FA3D08" w:rsidRPr="001B0FD9">
        <w:rPr>
          <w:rFonts w:cs="Times New Roman"/>
          <w:sz w:val="20"/>
          <w:szCs w:val="20"/>
          <w:lang w:eastAsia="lt-LT"/>
        </w:rPr>
        <w:t>, 1000 m2</w:t>
      </w:r>
      <w:r w:rsidRPr="001B0FD9">
        <w:rPr>
          <w:rFonts w:cs="Times New Roman"/>
          <w:sz w:val="20"/>
          <w:szCs w:val="20"/>
          <w:lang w:eastAsia="lt-LT"/>
        </w:rPr>
        <w:t>;</w:t>
      </w:r>
    </w:p>
    <w:p w14:paraId="071101BA" w14:textId="4BB67C90" w:rsidR="00FA3D08" w:rsidRPr="001B0FD9" w:rsidRDefault="008D5E2C" w:rsidP="008D5E2C">
      <w:pPr>
        <w:spacing w:after="0" w:line="240" w:lineRule="auto"/>
        <w:jc w:val="both"/>
        <w:rPr>
          <w:rFonts w:cs="Times New Roman"/>
          <w:color w:val="EE0000"/>
          <w:sz w:val="20"/>
          <w:szCs w:val="20"/>
          <w:lang w:eastAsia="lt-LT"/>
        </w:rPr>
      </w:pPr>
      <w:r w:rsidRPr="001B0FD9">
        <w:rPr>
          <w:rFonts w:cs="Times New Roman"/>
          <w:color w:val="EE0000"/>
          <w:sz w:val="20"/>
          <w:szCs w:val="20"/>
          <w:lang w:eastAsia="lt-LT"/>
        </w:rPr>
        <w:t xml:space="preserve"> </w:t>
      </w:r>
      <w:r w:rsidR="00FA3D08" w:rsidRPr="001B0FD9">
        <w:rPr>
          <w:rFonts w:cs="Times New Roman"/>
          <w:sz w:val="20"/>
          <w:szCs w:val="20"/>
          <w:lang w:eastAsia="lt-LT"/>
        </w:rPr>
        <w:t>D3- Druskų barstymas</w:t>
      </w:r>
      <w:r w:rsidR="001B0FD9" w:rsidRPr="001B0FD9">
        <w:rPr>
          <w:rFonts w:cs="Times New Roman"/>
          <w:sz w:val="20"/>
          <w:szCs w:val="20"/>
          <w:lang w:eastAsia="lt-LT"/>
        </w:rPr>
        <w:t xml:space="preserve"> iki 80 kg/ 1000 m2</w:t>
      </w:r>
      <w:r w:rsidR="00FA3D08" w:rsidRPr="001B0FD9">
        <w:rPr>
          <w:rFonts w:cs="Times New Roman"/>
          <w:sz w:val="20"/>
          <w:szCs w:val="20"/>
          <w:lang w:eastAsia="lt-LT"/>
        </w:rPr>
        <w:t>, 1000 m2;</w:t>
      </w:r>
    </w:p>
    <w:p w14:paraId="22752B86" w14:textId="7D3AABB0" w:rsidR="007F72FC" w:rsidRPr="002E60EA" w:rsidRDefault="00271EB2" w:rsidP="007F72FC">
      <w:pPr>
        <w:spacing w:after="0" w:line="240" w:lineRule="auto"/>
        <w:jc w:val="both"/>
        <w:rPr>
          <w:rFonts w:cs="Times New Roman"/>
          <w:sz w:val="20"/>
          <w:szCs w:val="20"/>
          <w:lang w:eastAsia="lt-LT"/>
        </w:rPr>
      </w:pPr>
      <w:r w:rsidRPr="002E60EA">
        <w:rPr>
          <w:rFonts w:cs="Times New Roman"/>
          <w:sz w:val="20"/>
          <w:szCs w:val="20"/>
          <w:lang w:eastAsia="lt-LT"/>
        </w:rPr>
        <w:t xml:space="preserve"> </w:t>
      </w:r>
      <w:r w:rsidR="007F72FC" w:rsidRPr="002E60EA">
        <w:rPr>
          <w:rFonts w:cs="Times New Roman"/>
          <w:sz w:val="20"/>
          <w:szCs w:val="20"/>
          <w:lang w:eastAsia="lt-LT"/>
        </w:rPr>
        <w:t>D</w:t>
      </w:r>
      <w:r w:rsidR="008D5E2C" w:rsidRPr="002E60EA">
        <w:rPr>
          <w:rFonts w:cs="Times New Roman"/>
          <w:sz w:val="20"/>
          <w:szCs w:val="20"/>
          <w:lang w:eastAsia="lt-LT"/>
        </w:rPr>
        <w:t>4</w:t>
      </w:r>
      <w:r w:rsidR="007F72FC" w:rsidRPr="002E60EA">
        <w:rPr>
          <w:rFonts w:cs="Times New Roman"/>
          <w:sz w:val="20"/>
          <w:szCs w:val="20"/>
          <w:lang w:eastAsia="lt-LT"/>
        </w:rPr>
        <w:t>-</w:t>
      </w:r>
      <w:r w:rsidR="002E60EA" w:rsidRPr="002E60EA">
        <w:rPr>
          <w:rFonts w:cs="Times New Roman"/>
          <w:sz w:val="20"/>
          <w:szCs w:val="20"/>
          <w:lang w:eastAsia="lt-LT"/>
        </w:rPr>
        <w:t xml:space="preserve">Susidariusių sniego ir ledo provėžų </w:t>
      </w:r>
      <w:proofErr w:type="spellStart"/>
      <w:r w:rsidR="002E60EA" w:rsidRPr="002E60EA">
        <w:rPr>
          <w:rFonts w:cs="Times New Roman"/>
          <w:sz w:val="20"/>
          <w:szCs w:val="20"/>
          <w:lang w:eastAsia="lt-LT"/>
        </w:rPr>
        <w:t>nuskutimas</w:t>
      </w:r>
      <w:proofErr w:type="spellEnd"/>
      <w:r w:rsidR="002E60EA" w:rsidRPr="002E60EA">
        <w:rPr>
          <w:rFonts w:cs="Times New Roman"/>
          <w:sz w:val="20"/>
          <w:szCs w:val="20"/>
          <w:lang w:eastAsia="lt-LT"/>
        </w:rPr>
        <w:t xml:space="preserve"> </w:t>
      </w:r>
      <w:proofErr w:type="spellStart"/>
      <w:r w:rsidR="002E60EA" w:rsidRPr="002E60EA">
        <w:rPr>
          <w:rFonts w:cs="Times New Roman"/>
          <w:sz w:val="20"/>
          <w:szCs w:val="20"/>
          <w:lang w:eastAsia="lt-LT"/>
        </w:rPr>
        <w:t>autogreideriu</w:t>
      </w:r>
      <w:proofErr w:type="spellEnd"/>
      <w:r w:rsidR="008D5E2C" w:rsidRPr="002E60EA">
        <w:rPr>
          <w:rFonts w:cs="Times New Roman"/>
          <w:sz w:val="20"/>
          <w:szCs w:val="20"/>
          <w:lang w:eastAsia="lt-LT"/>
        </w:rPr>
        <w:t xml:space="preserve">, </w:t>
      </w:r>
      <w:r w:rsidR="00583D47" w:rsidRPr="002E60EA">
        <w:rPr>
          <w:rFonts w:cs="Times New Roman"/>
          <w:sz w:val="20"/>
          <w:szCs w:val="20"/>
          <w:lang w:eastAsia="lt-LT"/>
        </w:rPr>
        <w:t xml:space="preserve">100 </w:t>
      </w:r>
      <w:r w:rsidR="008D5E2C" w:rsidRPr="002E60EA">
        <w:rPr>
          <w:rFonts w:cs="Times New Roman"/>
          <w:sz w:val="20"/>
          <w:szCs w:val="20"/>
          <w:lang w:eastAsia="lt-LT"/>
        </w:rPr>
        <w:t>m</w:t>
      </w:r>
      <w:r w:rsidR="00583D47" w:rsidRPr="002E60EA">
        <w:rPr>
          <w:rFonts w:cs="Times New Roman"/>
          <w:sz w:val="20"/>
          <w:szCs w:val="20"/>
          <w:lang w:eastAsia="lt-LT"/>
        </w:rPr>
        <w:t>;</w:t>
      </w:r>
    </w:p>
    <w:p w14:paraId="649017D5" w14:textId="767E3242" w:rsidR="00583D47" w:rsidRPr="001B0FD9" w:rsidRDefault="00583D47" w:rsidP="007F72FC">
      <w:pPr>
        <w:spacing w:after="0" w:line="240" w:lineRule="auto"/>
        <w:jc w:val="both"/>
        <w:rPr>
          <w:rFonts w:cs="Times New Roman"/>
          <w:color w:val="EE0000"/>
          <w:sz w:val="20"/>
          <w:szCs w:val="20"/>
          <w:lang w:eastAsia="lt-LT"/>
        </w:rPr>
      </w:pPr>
      <w:r w:rsidRPr="001B0FD9">
        <w:rPr>
          <w:rFonts w:cs="Times New Roman"/>
          <w:color w:val="EE0000"/>
          <w:sz w:val="20"/>
          <w:szCs w:val="20"/>
          <w:lang w:eastAsia="lt-LT"/>
        </w:rPr>
        <w:t xml:space="preserve"> </w:t>
      </w:r>
      <w:r w:rsidRPr="002E60EA">
        <w:rPr>
          <w:rFonts w:cs="Times New Roman"/>
          <w:sz w:val="20"/>
          <w:szCs w:val="20"/>
          <w:lang w:eastAsia="lt-LT"/>
        </w:rPr>
        <w:t>D5-Sniego volų pašalinimas miesto gatvėse (išvežant susikaupusį sniegą), m3;</w:t>
      </w:r>
    </w:p>
    <w:p w14:paraId="16C1E330" w14:textId="0DC2DA9E" w:rsidR="001817EE" w:rsidRPr="002E60EA" w:rsidRDefault="00C41C79" w:rsidP="007F72FC">
      <w:pPr>
        <w:spacing w:after="0" w:line="240" w:lineRule="auto"/>
        <w:jc w:val="both"/>
        <w:rPr>
          <w:rFonts w:cs="Times New Roman"/>
          <w:sz w:val="20"/>
          <w:szCs w:val="20"/>
          <w:lang w:eastAsia="lt-LT"/>
        </w:rPr>
      </w:pPr>
      <w:r w:rsidRPr="002E60EA">
        <w:rPr>
          <w:rFonts w:cs="Times New Roman"/>
          <w:sz w:val="20"/>
          <w:szCs w:val="20"/>
          <w:lang w:eastAsia="lt-LT"/>
        </w:rPr>
        <w:t xml:space="preserve"> </w:t>
      </w:r>
      <w:r w:rsidR="001817EE" w:rsidRPr="002E60EA">
        <w:rPr>
          <w:rFonts w:cs="Times New Roman"/>
          <w:sz w:val="20"/>
          <w:szCs w:val="20"/>
          <w:lang w:eastAsia="lt-LT"/>
        </w:rPr>
        <w:t>D6- Sniego volo nupūtimas nuo važiuojamosios dalies į šalia esančią žaliąją zoną, 100 m.</w:t>
      </w:r>
    </w:p>
    <w:p w14:paraId="1709D7DC" w14:textId="77777777" w:rsidR="007F72FC" w:rsidRPr="007F72FC" w:rsidRDefault="007F72FC" w:rsidP="00180AD2">
      <w:pPr>
        <w:jc w:val="both"/>
        <w:rPr>
          <w:sz w:val="20"/>
          <w:szCs w:val="20"/>
        </w:rPr>
      </w:pPr>
    </w:p>
    <w:p w14:paraId="4A0E5B77" w14:textId="79E1FB39" w:rsidR="003D29B8" w:rsidRPr="007F72FC" w:rsidRDefault="007F72FC" w:rsidP="00180AD2">
      <w:pPr>
        <w:spacing w:after="0"/>
        <w:rPr>
          <w:sz w:val="20"/>
          <w:szCs w:val="20"/>
        </w:rPr>
      </w:pPr>
      <w:r w:rsidRPr="007F72FC">
        <w:rPr>
          <w:rFonts w:ascii="Aptos" w:hAnsi="Aptos"/>
          <w:sz w:val="20"/>
          <w:szCs w:val="20"/>
        </w:rPr>
        <w:t>²</w:t>
      </w:r>
      <w:r w:rsidR="00180AD2" w:rsidRPr="007F72FC">
        <w:rPr>
          <w:sz w:val="20"/>
          <w:szCs w:val="20"/>
        </w:rPr>
        <w:t>Sutartiniai meteorologinių sąlygų žymėjimai: S- sniegas; PL- plikšala; P- pustymas; L- lijundra</w:t>
      </w:r>
    </w:p>
    <w:sectPr w:rsidR="003D29B8" w:rsidRPr="007F72FC" w:rsidSect="00180AD2">
      <w:pgSz w:w="16838" w:h="11906" w:orient="landscape" w:code="9"/>
      <w:pgMar w:top="1134" w:right="567" w:bottom="567" w:left="567"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HelveticaLT">
    <w:altName w:val="Arial"/>
    <w:charset w:val="BA"/>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FA1880"/>
    <w:multiLevelType w:val="hybridMultilevel"/>
    <w:tmpl w:val="329857D0"/>
    <w:lvl w:ilvl="0" w:tplc="3B408EF8">
      <w:start w:val="1"/>
      <w:numFmt w:val="decimal"/>
      <w:lvlText w:val="%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D544626"/>
    <w:multiLevelType w:val="hybridMultilevel"/>
    <w:tmpl w:val="4D4A8D66"/>
    <w:lvl w:ilvl="0" w:tplc="ED8843AA">
      <w:start w:val="1"/>
      <w:numFmt w:val="upperRoman"/>
      <w:lvlText w:val="%1."/>
      <w:lvlJc w:val="left"/>
      <w:pPr>
        <w:ind w:left="1080" w:hanging="72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54C0A49"/>
    <w:multiLevelType w:val="hybridMultilevel"/>
    <w:tmpl w:val="A4A0257A"/>
    <w:lvl w:ilvl="0" w:tplc="84D211AE">
      <w:start w:val="1"/>
      <w:numFmt w:val="decimal"/>
      <w:lvlText w:val="%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3" w15:restartNumberingAfterBreak="0">
    <w:nsid w:val="2CA319CF"/>
    <w:multiLevelType w:val="hybridMultilevel"/>
    <w:tmpl w:val="7F88FBF6"/>
    <w:lvl w:ilvl="0" w:tplc="A55AE994">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 w15:restartNumberingAfterBreak="0">
    <w:nsid w:val="3A9D60AE"/>
    <w:multiLevelType w:val="hybridMultilevel"/>
    <w:tmpl w:val="6E485AD6"/>
    <w:lvl w:ilvl="0" w:tplc="0427000F">
      <w:start w:val="1"/>
      <w:numFmt w:val="decimal"/>
      <w:lvlText w:val="%1."/>
      <w:lvlJc w:val="left"/>
      <w:pPr>
        <w:ind w:left="1553" w:hanging="360"/>
      </w:pPr>
    </w:lvl>
    <w:lvl w:ilvl="1" w:tplc="04270019" w:tentative="1">
      <w:start w:val="1"/>
      <w:numFmt w:val="lowerLetter"/>
      <w:lvlText w:val="%2."/>
      <w:lvlJc w:val="left"/>
      <w:pPr>
        <w:ind w:left="2273" w:hanging="360"/>
      </w:pPr>
    </w:lvl>
    <w:lvl w:ilvl="2" w:tplc="0427001B" w:tentative="1">
      <w:start w:val="1"/>
      <w:numFmt w:val="lowerRoman"/>
      <w:lvlText w:val="%3."/>
      <w:lvlJc w:val="right"/>
      <w:pPr>
        <w:ind w:left="2993" w:hanging="180"/>
      </w:pPr>
    </w:lvl>
    <w:lvl w:ilvl="3" w:tplc="0427000F" w:tentative="1">
      <w:start w:val="1"/>
      <w:numFmt w:val="decimal"/>
      <w:lvlText w:val="%4."/>
      <w:lvlJc w:val="left"/>
      <w:pPr>
        <w:ind w:left="3713" w:hanging="360"/>
      </w:pPr>
    </w:lvl>
    <w:lvl w:ilvl="4" w:tplc="04270019" w:tentative="1">
      <w:start w:val="1"/>
      <w:numFmt w:val="lowerLetter"/>
      <w:lvlText w:val="%5."/>
      <w:lvlJc w:val="left"/>
      <w:pPr>
        <w:ind w:left="4433" w:hanging="360"/>
      </w:pPr>
    </w:lvl>
    <w:lvl w:ilvl="5" w:tplc="0427001B" w:tentative="1">
      <w:start w:val="1"/>
      <w:numFmt w:val="lowerRoman"/>
      <w:lvlText w:val="%6."/>
      <w:lvlJc w:val="right"/>
      <w:pPr>
        <w:ind w:left="5153" w:hanging="180"/>
      </w:pPr>
    </w:lvl>
    <w:lvl w:ilvl="6" w:tplc="0427000F" w:tentative="1">
      <w:start w:val="1"/>
      <w:numFmt w:val="decimal"/>
      <w:lvlText w:val="%7."/>
      <w:lvlJc w:val="left"/>
      <w:pPr>
        <w:ind w:left="5873" w:hanging="360"/>
      </w:pPr>
    </w:lvl>
    <w:lvl w:ilvl="7" w:tplc="04270019" w:tentative="1">
      <w:start w:val="1"/>
      <w:numFmt w:val="lowerLetter"/>
      <w:lvlText w:val="%8."/>
      <w:lvlJc w:val="left"/>
      <w:pPr>
        <w:ind w:left="6593" w:hanging="360"/>
      </w:pPr>
    </w:lvl>
    <w:lvl w:ilvl="8" w:tplc="0427001B" w:tentative="1">
      <w:start w:val="1"/>
      <w:numFmt w:val="lowerRoman"/>
      <w:lvlText w:val="%9."/>
      <w:lvlJc w:val="right"/>
      <w:pPr>
        <w:ind w:left="7313" w:hanging="180"/>
      </w:pPr>
    </w:lvl>
  </w:abstractNum>
  <w:abstractNum w:abstractNumId="5" w15:restartNumberingAfterBreak="0">
    <w:nsid w:val="41E77C87"/>
    <w:multiLevelType w:val="hybridMultilevel"/>
    <w:tmpl w:val="2E26D20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6" w15:restartNumberingAfterBreak="0">
    <w:nsid w:val="685F4095"/>
    <w:multiLevelType w:val="hybridMultilevel"/>
    <w:tmpl w:val="C7ACA0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6982745B"/>
    <w:multiLevelType w:val="hybridMultilevel"/>
    <w:tmpl w:val="1AD60A12"/>
    <w:lvl w:ilvl="0" w:tplc="0427000F">
      <w:start w:val="1"/>
      <w:numFmt w:val="decimal"/>
      <w:lvlText w:val="%1."/>
      <w:lvlJc w:val="left"/>
      <w:pPr>
        <w:ind w:left="1553" w:hanging="360"/>
      </w:pPr>
    </w:lvl>
    <w:lvl w:ilvl="1" w:tplc="04270019" w:tentative="1">
      <w:start w:val="1"/>
      <w:numFmt w:val="lowerLetter"/>
      <w:lvlText w:val="%2."/>
      <w:lvlJc w:val="left"/>
      <w:pPr>
        <w:ind w:left="2273" w:hanging="360"/>
      </w:pPr>
    </w:lvl>
    <w:lvl w:ilvl="2" w:tplc="0427001B" w:tentative="1">
      <w:start w:val="1"/>
      <w:numFmt w:val="lowerRoman"/>
      <w:lvlText w:val="%3."/>
      <w:lvlJc w:val="right"/>
      <w:pPr>
        <w:ind w:left="2993" w:hanging="180"/>
      </w:pPr>
    </w:lvl>
    <w:lvl w:ilvl="3" w:tplc="0427000F" w:tentative="1">
      <w:start w:val="1"/>
      <w:numFmt w:val="decimal"/>
      <w:lvlText w:val="%4."/>
      <w:lvlJc w:val="left"/>
      <w:pPr>
        <w:ind w:left="3713" w:hanging="360"/>
      </w:pPr>
    </w:lvl>
    <w:lvl w:ilvl="4" w:tplc="04270019" w:tentative="1">
      <w:start w:val="1"/>
      <w:numFmt w:val="lowerLetter"/>
      <w:lvlText w:val="%5."/>
      <w:lvlJc w:val="left"/>
      <w:pPr>
        <w:ind w:left="4433" w:hanging="360"/>
      </w:pPr>
    </w:lvl>
    <w:lvl w:ilvl="5" w:tplc="0427001B" w:tentative="1">
      <w:start w:val="1"/>
      <w:numFmt w:val="lowerRoman"/>
      <w:lvlText w:val="%6."/>
      <w:lvlJc w:val="right"/>
      <w:pPr>
        <w:ind w:left="5153" w:hanging="180"/>
      </w:pPr>
    </w:lvl>
    <w:lvl w:ilvl="6" w:tplc="0427000F" w:tentative="1">
      <w:start w:val="1"/>
      <w:numFmt w:val="decimal"/>
      <w:lvlText w:val="%7."/>
      <w:lvlJc w:val="left"/>
      <w:pPr>
        <w:ind w:left="5873" w:hanging="360"/>
      </w:pPr>
    </w:lvl>
    <w:lvl w:ilvl="7" w:tplc="04270019" w:tentative="1">
      <w:start w:val="1"/>
      <w:numFmt w:val="lowerLetter"/>
      <w:lvlText w:val="%8."/>
      <w:lvlJc w:val="left"/>
      <w:pPr>
        <w:ind w:left="6593" w:hanging="360"/>
      </w:pPr>
    </w:lvl>
    <w:lvl w:ilvl="8" w:tplc="0427001B" w:tentative="1">
      <w:start w:val="1"/>
      <w:numFmt w:val="lowerRoman"/>
      <w:lvlText w:val="%9."/>
      <w:lvlJc w:val="right"/>
      <w:pPr>
        <w:ind w:left="7313" w:hanging="180"/>
      </w:pPr>
    </w:lvl>
  </w:abstractNum>
  <w:abstractNum w:abstractNumId="8" w15:restartNumberingAfterBreak="0">
    <w:nsid w:val="6F613655"/>
    <w:multiLevelType w:val="hybridMultilevel"/>
    <w:tmpl w:val="30520B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28228202">
    <w:abstractNumId w:val="1"/>
  </w:num>
  <w:num w:numId="2" w16cid:durableId="336422920">
    <w:abstractNumId w:val="3"/>
  </w:num>
  <w:num w:numId="3" w16cid:durableId="1299412834">
    <w:abstractNumId w:val="2"/>
  </w:num>
  <w:num w:numId="4" w16cid:durableId="1738935458">
    <w:abstractNumId w:val="0"/>
  </w:num>
  <w:num w:numId="5" w16cid:durableId="2114473244">
    <w:abstractNumId w:val="7"/>
  </w:num>
  <w:num w:numId="6" w16cid:durableId="1069496599">
    <w:abstractNumId w:val="8"/>
  </w:num>
  <w:num w:numId="7" w16cid:durableId="969820059">
    <w:abstractNumId w:val="5"/>
  </w:num>
  <w:num w:numId="8" w16cid:durableId="340397439">
    <w:abstractNumId w:val="6"/>
  </w:num>
  <w:num w:numId="9" w16cid:durableId="6531440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9B8"/>
    <w:rsid w:val="00016592"/>
    <w:rsid w:val="00083671"/>
    <w:rsid w:val="000864CB"/>
    <w:rsid w:val="000A0A0C"/>
    <w:rsid w:val="000F2F59"/>
    <w:rsid w:val="001104A3"/>
    <w:rsid w:val="0012349B"/>
    <w:rsid w:val="00124B4A"/>
    <w:rsid w:val="00180AD2"/>
    <w:rsid w:val="001817EE"/>
    <w:rsid w:val="001B0FD9"/>
    <w:rsid w:val="001B28F1"/>
    <w:rsid w:val="001F56FE"/>
    <w:rsid w:val="002036E7"/>
    <w:rsid w:val="00241A2E"/>
    <w:rsid w:val="00271EB2"/>
    <w:rsid w:val="00274DDC"/>
    <w:rsid w:val="002A2741"/>
    <w:rsid w:val="002C3316"/>
    <w:rsid w:val="002D6C0A"/>
    <w:rsid w:val="002E4ED9"/>
    <w:rsid w:val="002E60EA"/>
    <w:rsid w:val="00300479"/>
    <w:rsid w:val="003040BA"/>
    <w:rsid w:val="00314BC9"/>
    <w:rsid w:val="0036042F"/>
    <w:rsid w:val="00376F78"/>
    <w:rsid w:val="00380021"/>
    <w:rsid w:val="00396D41"/>
    <w:rsid w:val="003B78D1"/>
    <w:rsid w:val="003D29B8"/>
    <w:rsid w:val="003D2EA4"/>
    <w:rsid w:val="003E2D5C"/>
    <w:rsid w:val="004116FE"/>
    <w:rsid w:val="004C77CE"/>
    <w:rsid w:val="005211A1"/>
    <w:rsid w:val="00556C1E"/>
    <w:rsid w:val="00583D47"/>
    <w:rsid w:val="00587226"/>
    <w:rsid w:val="005D684B"/>
    <w:rsid w:val="00633C6B"/>
    <w:rsid w:val="0069617B"/>
    <w:rsid w:val="006C3DF4"/>
    <w:rsid w:val="006C5759"/>
    <w:rsid w:val="006D58E2"/>
    <w:rsid w:val="006F21F6"/>
    <w:rsid w:val="00712C85"/>
    <w:rsid w:val="00731715"/>
    <w:rsid w:val="007F72FC"/>
    <w:rsid w:val="00806916"/>
    <w:rsid w:val="008571DE"/>
    <w:rsid w:val="00892A2B"/>
    <w:rsid w:val="008A0D09"/>
    <w:rsid w:val="008C1C15"/>
    <w:rsid w:val="008D17BE"/>
    <w:rsid w:val="008D188B"/>
    <w:rsid w:val="008D5E2C"/>
    <w:rsid w:val="008D6B0D"/>
    <w:rsid w:val="00916023"/>
    <w:rsid w:val="00917587"/>
    <w:rsid w:val="009E3ECD"/>
    <w:rsid w:val="009F252B"/>
    <w:rsid w:val="00A0176A"/>
    <w:rsid w:val="00A037E2"/>
    <w:rsid w:val="00A12D91"/>
    <w:rsid w:val="00A31BFE"/>
    <w:rsid w:val="00A57B9D"/>
    <w:rsid w:val="00A63BFC"/>
    <w:rsid w:val="00A93DFA"/>
    <w:rsid w:val="00AC2D6C"/>
    <w:rsid w:val="00AD0902"/>
    <w:rsid w:val="00B2388A"/>
    <w:rsid w:val="00B96AE2"/>
    <w:rsid w:val="00BA162E"/>
    <w:rsid w:val="00BA2D03"/>
    <w:rsid w:val="00BE15C9"/>
    <w:rsid w:val="00BE6E6D"/>
    <w:rsid w:val="00C06DC5"/>
    <w:rsid w:val="00C37965"/>
    <w:rsid w:val="00C41C79"/>
    <w:rsid w:val="00C57C01"/>
    <w:rsid w:val="00C91457"/>
    <w:rsid w:val="00C92A7A"/>
    <w:rsid w:val="00C96A7B"/>
    <w:rsid w:val="00CA3DF1"/>
    <w:rsid w:val="00CD6619"/>
    <w:rsid w:val="00D40A25"/>
    <w:rsid w:val="00D51806"/>
    <w:rsid w:val="00D61E1F"/>
    <w:rsid w:val="00DB709B"/>
    <w:rsid w:val="00DC439F"/>
    <w:rsid w:val="00DF770E"/>
    <w:rsid w:val="00E06F6E"/>
    <w:rsid w:val="00E14DF8"/>
    <w:rsid w:val="00E266C2"/>
    <w:rsid w:val="00EA29DD"/>
    <w:rsid w:val="00ED0BD2"/>
    <w:rsid w:val="00F1188D"/>
    <w:rsid w:val="00FA3D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B9E85"/>
  <w15:chartTrackingRefBased/>
  <w15:docId w15:val="{3DF432B4-3C5D-4146-93B4-4B0713BC8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63BFC"/>
    <w:rPr>
      <w:rFonts w:ascii="Times New Roman" w:hAnsi="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link w:val="PavadinimasDiagrama"/>
    <w:qFormat/>
    <w:rsid w:val="002A2741"/>
    <w:pPr>
      <w:spacing w:after="0" w:line="240" w:lineRule="auto"/>
      <w:jc w:val="center"/>
    </w:pPr>
    <w:rPr>
      <w:rFonts w:ascii="HelveticaLT" w:eastAsia="MS Mincho" w:hAnsi="HelveticaLT" w:cs="Times New Roman"/>
      <w:b/>
      <w:szCs w:val="20"/>
    </w:rPr>
  </w:style>
  <w:style w:type="character" w:customStyle="1" w:styleId="PavadinimasDiagrama">
    <w:name w:val="Pavadinimas Diagrama"/>
    <w:basedOn w:val="Numatytasispastraiposriftas"/>
    <w:link w:val="Pavadinimas"/>
    <w:rsid w:val="002A2741"/>
    <w:rPr>
      <w:rFonts w:ascii="HelveticaLT" w:eastAsia="MS Mincho" w:hAnsi="HelveticaLT" w:cs="Times New Roman"/>
      <w:b/>
      <w:sz w:val="24"/>
      <w:szCs w:val="20"/>
    </w:rPr>
  </w:style>
  <w:style w:type="table" w:styleId="Lentelstinklelis">
    <w:name w:val="Table Grid"/>
    <w:basedOn w:val="prastojilentel"/>
    <w:uiPriority w:val="39"/>
    <w:rsid w:val="00C37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8C1C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TotalTime>
  <Pages>3</Pages>
  <Words>3308</Words>
  <Characters>1886</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Rimantas Šavelis</dc:creator>
  <cp:lastModifiedBy>Valė Verikienė</cp:lastModifiedBy>
  <cp:revision>57</cp:revision>
  <cp:lastPrinted>2026-01-20T11:22:00Z</cp:lastPrinted>
  <dcterms:created xsi:type="dcterms:W3CDTF">2022-12-01T08:46:00Z</dcterms:created>
  <dcterms:modified xsi:type="dcterms:W3CDTF">2026-02-11T13:59:00Z</dcterms:modified>
</cp:coreProperties>
</file>